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3229" w14:textId="77777777" w:rsidR="00D62E77" w:rsidRPr="005332BE" w:rsidRDefault="00D62E77" w:rsidP="005332BE">
      <w:pPr>
        <w:spacing w:after="0" w:line="259" w:lineRule="auto"/>
        <w:jc w:val="center"/>
        <w:rPr>
          <w:rFonts w:ascii="Calibri" w:hAnsi="Calibri" w:cs="Calibri"/>
          <w:b/>
          <w:bCs/>
        </w:rPr>
      </w:pPr>
      <w:r w:rsidRPr="005332BE">
        <w:rPr>
          <w:rFonts w:ascii="Calibri" w:hAnsi="Calibri" w:cs="Calibri"/>
          <w:b/>
          <w:bCs/>
        </w:rPr>
        <w:t>Verordnung</w:t>
      </w:r>
    </w:p>
    <w:p w14:paraId="3F32292F" w14:textId="77777777" w:rsidR="00A377AC" w:rsidRDefault="00D62E77" w:rsidP="005332BE">
      <w:pPr>
        <w:spacing w:after="0" w:line="259" w:lineRule="auto"/>
        <w:jc w:val="center"/>
        <w:rPr>
          <w:rFonts w:ascii="Calibri" w:hAnsi="Calibri" w:cs="Calibri"/>
          <w:b/>
          <w:bCs/>
        </w:rPr>
      </w:pPr>
      <w:r w:rsidRPr="005332BE">
        <w:rPr>
          <w:rFonts w:ascii="Calibri" w:hAnsi="Calibri" w:cs="Calibri"/>
          <w:b/>
          <w:bCs/>
        </w:rPr>
        <w:t>des Bürgermeisters der Gemeinde</w:t>
      </w:r>
      <w:r w:rsidR="004D08EC" w:rsidRPr="005332BE">
        <w:rPr>
          <w:rStyle w:val="Funotenzeichen"/>
          <w:rFonts w:ascii="Calibri" w:hAnsi="Calibri" w:cs="Calibri"/>
          <w:b/>
          <w:bCs/>
        </w:rPr>
        <w:footnoteReference w:id="1"/>
      </w:r>
      <w:r w:rsidRPr="005332BE">
        <w:rPr>
          <w:rFonts w:ascii="Calibri" w:hAnsi="Calibri" w:cs="Calibri"/>
          <w:b/>
          <w:bCs/>
          <w:highlight w:val="yellow"/>
        </w:rPr>
        <w:t xml:space="preserve"> _________ vom ___. __ 20____, Zl. ___-___/20___,</w:t>
      </w:r>
      <w:r w:rsidRPr="005332BE">
        <w:rPr>
          <w:rFonts w:ascii="Calibri" w:hAnsi="Calibri" w:cs="Calibri"/>
          <w:b/>
          <w:bCs/>
        </w:rPr>
        <w:t xml:space="preserve"> </w:t>
      </w:r>
    </w:p>
    <w:p w14:paraId="0262C532" w14:textId="77777777" w:rsidR="005332BE" w:rsidRDefault="00D62E77" w:rsidP="005332BE">
      <w:pPr>
        <w:spacing w:after="0" w:line="259" w:lineRule="auto"/>
        <w:jc w:val="center"/>
        <w:rPr>
          <w:rFonts w:ascii="Calibri" w:hAnsi="Calibri" w:cs="Calibri"/>
          <w:b/>
          <w:bCs/>
          <w:snapToGrid w:val="0"/>
          <w:color w:val="000000"/>
        </w:rPr>
      </w:pPr>
      <w:r w:rsidRPr="005332BE">
        <w:rPr>
          <w:rFonts w:ascii="Calibri" w:hAnsi="Calibri" w:cs="Calibri"/>
          <w:b/>
          <w:bCs/>
          <w:snapToGrid w:val="0"/>
          <w:color w:val="000000"/>
        </w:rPr>
        <w:t>mit welcher eine Wasserverbrauchsverordnung erlassen wird</w:t>
      </w:r>
      <w:r w:rsidR="005332BE" w:rsidRPr="005332BE">
        <w:rPr>
          <w:rFonts w:ascii="Calibri" w:hAnsi="Calibri" w:cs="Calibri"/>
          <w:b/>
          <w:bCs/>
          <w:snapToGrid w:val="0"/>
          <w:color w:val="000000"/>
        </w:rPr>
        <w:t>.</w:t>
      </w:r>
      <w:r w:rsidRPr="005332BE">
        <w:rPr>
          <w:rFonts w:ascii="Calibri" w:hAnsi="Calibri" w:cs="Calibri"/>
          <w:b/>
          <w:bCs/>
          <w:snapToGrid w:val="0"/>
          <w:color w:val="000000"/>
        </w:rPr>
        <w:t xml:space="preserve"> </w:t>
      </w:r>
    </w:p>
    <w:p w14:paraId="2233CFD4" w14:textId="77777777" w:rsidR="00D62E77" w:rsidRPr="005332BE" w:rsidRDefault="00D62E77" w:rsidP="005332BE">
      <w:pPr>
        <w:spacing w:after="0" w:line="259" w:lineRule="auto"/>
        <w:jc w:val="center"/>
        <w:rPr>
          <w:rFonts w:ascii="Calibri" w:hAnsi="Calibri" w:cs="Calibri"/>
          <w:b/>
          <w:bCs/>
          <w:snapToGrid w:val="0"/>
          <w:color w:val="000000"/>
        </w:rPr>
      </w:pPr>
      <w:r w:rsidRPr="005332BE">
        <w:rPr>
          <w:rFonts w:ascii="Calibri" w:hAnsi="Calibri" w:cs="Calibri"/>
          <w:b/>
          <w:bCs/>
          <w:snapToGrid w:val="0"/>
          <w:color w:val="000000"/>
        </w:rPr>
        <w:t>(Wasserverbrauchsverordnung)</w:t>
      </w:r>
    </w:p>
    <w:p w14:paraId="38B8C87E" w14:textId="77777777" w:rsidR="00D62E77" w:rsidRPr="00EB3CEB" w:rsidRDefault="00D62E77" w:rsidP="00D62E77">
      <w:pPr>
        <w:spacing w:after="0" w:line="259" w:lineRule="auto"/>
        <w:jc w:val="both"/>
        <w:rPr>
          <w:rFonts w:ascii="Calibri" w:hAnsi="Calibri" w:cs="Calibri"/>
          <w:snapToGrid w:val="0"/>
          <w:color w:val="000000"/>
        </w:rPr>
      </w:pPr>
    </w:p>
    <w:p w14:paraId="23F05767" w14:textId="14F02990" w:rsidR="00D62E77" w:rsidRPr="00EB3CEB" w:rsidRDefault="00D62E77" w:rsidP="00D62E77">
      <w:pPr>
        <w:spacing w:after="0" w:line="259" w:lineRule="auto"/>
        <w:jc w:val="both"/>
        <w:rPr>
          <w:rFonts w:ascii="Calibri" w:hAnsi="Calibri" w:cs="Calibri"/>
          <w:snapToGrid w:val="0"/>
          <w:color w:val="000000"/>
        </w:rPr>
      </w:pPr>
      <w:r w:rsidRPr="00EB3CEB">
        <w:rPr>
          <w:rFonts w:ascii="Calibri" w:hAnsi="Calibri" w:cs="Calibri"/>
          <w:snapToGrid w:val="0"/>
          <w:color w:val="000000"/>
        </w:rPr>
        <w:t xml:space="preserve">Gemäß </w:t>
      </w:r>
      <w:r>
        <w:rPr>
          <w:rFonts w:ascii="Calibri" w:hAnsi="Calibri" w:cs="Calibri"/>
          <w:snapToGrid w:val="0"/>
          <w:color w:val="000000"/>
        </w:rPr>
        <w:t xml:space="preserve">§ </w:t>
      </w:r>
      <w:r w:rsidR="005332BE">
        <w:rPr>
          <w:rFonts w:ascii="Calibri" w:hAnsi="Calibri" w:cs="Calibri"/>
          <w:snapToGrid w:val="0"/>
          <w:color w:val="000000"/>
        </w:rPr>
        <w:t>5 Abs. 2</w:t>
      </w:r>
      <w:r>
        <w:rPr>
          <w:rFonts w:ascii="Calibri" w:hAnsi="Calibri" w:cs="Calibri"/>
          <w:snapToGrid w:val="0"/>
          <w:color w:val="000000"/>
        </w:rPr>
        <w:t xml:space="preserve"> Kärntner Gemeindewasserversorgungsgesetz – K-GWVG, LGBl. Nr. 107/1997 zuletzt</w:t>
      </w:r>
      <w:r w:rsidRPr="00EB3CEB">
        <w:rPr>
          <w:rFonts w:ascii="Calibri" w:hAnsi="Calibri" w:cs="Calibri"/>
          <w:snapToGrid w:val="0"/>
          <w:color w:val="000000"/>
        </w:rPr>
        <w:t xml:space="preserve"> </w:t>
      </w:r>
      <w:r w:rsidR="004D08EC">
        <w:rPr>
          <w:rFonts w:ascii="Calibri" w:hAnsi="Calibri" w:cs="Calibri"/>
          <w:snapToGrid w:val="0"/>
          <w:color w:val="000000"/>
        </w:rPr>
        <w:t xml:space="preserve">in der Fassung des Gesetzes </w:t>
      </w:r>
      <w:r>
        <w:rPr>
          <w:rFonts w:ascii="Calibri" w:hAnsi="Calibri" w:cs="Calibri"/>
          <w:snapToGrid w:val="0"/>
          <w:color w:val="000000"/>
        </w:rPr>
        <w:t>LGBl</w:t>
      </w:r>
      <w:r w:rsidRPr="00EB3CEB">
        <w:rPr>
          <w:rFonts w:ascii="Calibri" w:hAnsi="Calibri" w:cs="Calibri"/>
          <w:snapToGrid w:val="0"/>
          <w:color w:val="000000"/>
        </w:rPr>
        <w:t xml:space="preserve">. Nr. </w:t>
      </w:r>
      <w:r w:rsidR="00F329AC" w:rsidRPr="00F329AC">
        <w:rPr>
          <w:rFonts w:ascii="Calibri" w:hAnsi="Calibri" w:cs="Calibri"/>
          <w:snapToGrid w:val="0"/>
          <w:color w:val="000000"/>
          <w:highlight w:val="yellow"/>
        </w:rPr>
        <w:t>..</w:t>
      </w:r>
      <w:r w:rsidRPr="00EB3CEB">
        <w:rPr>
          <w:rFonts w:ascii="Calibri" w:hAnsi="Calibri" w:cs="Calibri"/>
          <w:snapToGrid w:val="0"/>
          <w:color w:val="000000"/>
        </w:rPr>
        <w:t>/20</w:t>
      </w:r>
      <w:r w:rsidR="00F329AC" w:rsidRPr="00F329AC">
        <w:rPr>
          <w:rFonts w:ascii="Calibri" w:hAnsi="Calibri" w:cs="Calibri"/>
          <w:snapToGrid w:val="0"/>
          <w:color w:val="000000"/>
          <w:highlight w:val="yellow"/>
        </w:rPr>
        <w:t>..</w:t>
      </w:r>
      <w:r w:rsidRPr="00EB3CEB">
        <w:rPr>
          <w:rFonts w:ascii="Calibri" w:hAnsi="Calibri" w:cs="Calibri"/>
          <w:snapToGrid w:val="0"/>
          <w:color w:val="000000"/>
        </w:rPr>
        <w:t>, wird verordnet:</w:t>
      </w:r>
    </w:p>
    <w:p w14:paraId="5655C4C9" w14:textId="77777777" w:rsidR="00883D41" w:rsidRDefault="00883D41" w:rsidP="00D62E77">
      <w:pPr>
        <w:spacing w:after="0" w:line="259" w:lineRule="auto"/>
        <w:jc w:val="both"/>
        <w:rPr>
          <w:sz w:val="24"/>
        </w:rPr>
      </w:pPr>
    </w:p>
    <w:p w14:paraId="336B3FF7" w14:textId="77777777" w:rsidR="00D62E77" w:rsidRDefault="00D62E77" w:rsidP="00D62E77">
      <w:pPr>
        <w:spacing w:after="0" w:line="259" w:lineRule="auto"/>
        <w:jc w:val="both"/>
        <w:rPr>
          <w:sz w:val="24"/>
        </w:rPr>
      </w:pPr>
    </w:p>
    <w:p w14:paraId="3481C49E" w14:textId="77777777" w:rsidR="005332BE" w:rsidRPr="00D62E77" w:rsidRDefault="00883D41" w:rsidP="005332BE">
      <w:pPr>
        <w:spacing w:after="0" w:line="259" w:lineRule="auto"/>
        <w:jc w:val="center"/>
        <w:rPr>
          <w:b/>
        </w:rPr>
      </w:pPr>
      <w:r w:rsidRPr="00D62E77">
        <w:rPr>
          <w:b/>
        </w:rPr>
        <w:t>§ 1</w:t>
      </w:r>
    </w:p>
    <w:p w14:paraId="7160ABBA" w14:textId="038BAC09" w:rsidR="00883D41" w:rsidRDefault="00883D41" w:rsidP="00B40F2D">
      <w:pPr>
        <w:pStyle w:val="Listenabsatz"/>
        <w:numPr>
          <w:ilvl w:val="0"/>
          <w:numId w:val="5"/>
        </w:numPr>
        <w:spacing w:after="0" w:line="259" w:lineRule="auto"/>
        <w:jc w:val="both"/>
      </w:pPr>
      <w:r w:rsidRPr="00D62E77">
        <w:t xml:space="preserve">Aufgrund der anhaltenden Trockenheit ist der Wasserverbrauch aus der Versorgungsanlage der </w:t>
      </w:r>
      <w:r w:rsidRPr="00143E33">
        <w:t>Gemeinde</w:t>
      </w:r>
      <w:r w:rsidR="00143E33" w:rsidRPr="00B40F2D">
        <w:rPr>
          <w:vertAlign w:val="superscript"/>
        </w:rPr>
        <w:t>1</w:t>
      </w:r>
      <w:r w:rsidRPr="00B40F2D">
        <w:rPr>
          <w:highlight w:val="yellow"/>
        </w:rPr>
        <w:t xml:space="preserve"> ………</w:t>
      </w:r>
      <w:r w:rsidR="00C55907" w:rsidRPr="00B40F2D">
        <w:rPr>
          <w:highlight w:val="yellow"/>
        </w:rPr>
        <w:t>……</w:t>
      </w:r>
      <w:r w:rsidRPr="00B40F2D">
        <w:rPr>
          <w:highlight w:val="yellow"/>
        </w:rPr>
        <w:t>………………………………</w:t>
      </w:r>
      <w:r w:rsidRPr="00D62E77">
        <w:t xml:space="preserve"> auf das unbedingt notwendige Ausmaß einzuschränken.</w:t>
      </w:r>
    </w:p>
    <w:p w14:paraId="236301CB" w14:textId="77777777" w:rsidR="00B40F2D" w:rsidRDefault="00B40F2D" w:rsidP="00D62E77">
      <w:pPr>
        <w:spacing w:after="0" w:line="259" w:lineRule="auto"/>
        <w:jc w:val="both"/>
        <w:rPr>
          <w:b/>
          <w:bCs/>
        </w:rPr>
      </w:pPr>
    </w:p>
    <w:p w14:paraId="23ED91B1" w14:textId="5CE4B395" w:rsidR="00883D41" w:rsidRPr="00B40F2D" w:rsidRDefault="00B40F2D" w:rsidP="00B40F2D">
      <w:pPr>
        <w:pStyle w:val="Listenabsatz"/>
        <w:numPr>
          <w:ilvl w:val="0"/>
          <w:numId w:val="5"/>
        </w:numPr>
        <w:spacing w:after="0" w:line="259" w:lineRule="auto"/>
        <w:jc w:val="both"/>
        <w:rPr>
          <w:bCs/>
        </w:rPr>
      </w:pPr>
      <w:r>
        <w:rPr>
          <w:bCs/>
        </w:rPr>
        <w:t>Jedenfalls untersagt sind</w:t>
      </w:r>
      <w:r w:rsidR="00A377AC" w:rsidRPr="00B40F2D">
        <w:rPr>
          <w:bCs/>
        </w:rPr>
        <w:t xml:space="preserve">: </w:t>
      </w:r>
    </w:p>
    <w:p w14:paraId="6BFAFB28" w14:textId="77777777" w:rsidR="00A377AC" w:rsidRDefault="00A377AC" w:rsidP="00D62E77">
      <w:pPr>
        <w:spacing w:after="0" w:line="259" w:lineRule="auto"/>
        <w:jc w:val="both"/>
        <w:rPr>
          <w:bCs/>
        </w:rPr>
      </w:pPr>
    </w:p>
    <w:p w14:paraId="16820ECB" w14:textId="77777777" w:rsidR="00A377AC" w:rsidRPr="00B40F2D" w:rsidRDefault="00A377AC" w:rsidP="00D62E77">
      <w:pPr>
        <w:spacing w:after="0" w:line="259" w:lineRule="auto"/>
        <w:jc w:val="both"/>
        <w:rPr>
          <w:bCs/>
          <w:color w:val="4F6228" w:themeColor="accent3" w:themeShade="80"/>
        </w:rPr>
      </w:pPr>
      <w:r w:rsidRPr="00B40F2D">
        <w:rPr>
          <w:bCs/>
          <w:color w:val="4F6228" w:themeColor="accent3" w:themeShade="80"/>
        </w:rPr>
        <w:t xml:space="preserve">Hier sind die Zuwiderhandlungen gegen die Einschränkung des Wasserverbrauchs anzuführen. </w:t>
      </w:r>
    </w:p>
    <w:p w14:paraId="167E2C88" w14:textId="77777777" w:rsidR="00A377AC" w:rsidRPr="00B40F2D" w:rsidRDefault="00A377AC" w:rsidP="00D62E77">
      <w:pPr>
        <w:spacing w:after="0" w:line="259" w:lineRule="auto"/>
        <w:jc w:val="both"/>
        <w:rPr>
          <w:bCs/>
          <w:color w:val="4F6228" w:themeColor="accent3" w:themeShade="80"/>
        </w:rPr>
      </w:pPr>
      <w:r w:rsidRPr="00B40F2D">
        <w:rPr>
          <w:bCs/>
          <w:color w:val="4F6228" w:themeColor="accent3" w:themeShade="80"/>
        </w:rPr>
        <w:t xml:space="preserve">Beispielsweise: </w:t>
      </w:r>
    </w:p>
    <w:p w14:paraId="017F2C63" w14:textId="77777777" w:rsidR="00883D41" w:rsidRPr="00B40F2D" w:rsidRDefault="00A377AC" w:rsidP="00A377AC">
      <w:pPr>
        <w:pStyle w:val="Listenabsatz"/>
        <w:numPr>
          <w:ilvl w:val="0"/>
          <w:numId w:val="4"/>
        </w:numPr>
        <w:spacing w:after="0" w:line="259" w:lineRule="auto"/>
        <w:contextualSpacing w:val="0"/>
        <w:jc w:val="both"/>
        <w:rPr>
          <w:color w:val="4F6228" w:themeColor="accent3" w:themeShade="80"/>
        </w:rPr>
      </w:pPr>
      <w:r w:rsidRPr="00B40F2D">
        <w:rPr>
          <w:color w:val="4F6228" w:themeColor="accent3" w:themeShade="80"/>
        </w:rPr>
        <w:t xml:space="preserve">Das </w:t>
      </w:r>
      <w:r w:rsidR="00883D41" w:rsidRPr="00B40F2D">
        <w:rPr>
          <w:color w:val="4F6228" w:themeColor="accent3" w:themeShade="80"/>
        </w:rPr>
        <w:t>Befüllen von Schwimmbecken</w:t>
      </w:r>
      <w:r w:rsidRPr="00B40F2D">
        <w:rPr>
          <w:color w:val="4F6228" w:themeColor="accent3" w:themeShade="80"/>
        </w:rPr>
        <w:t xml:space="preserve"> und künstlich angelegten Badeteichen </w:t>
      </w:r>
    </w:p>
    <w:p w14:paraId="06D67051" w14:textId="77777777" w:rsidR="00883D41" w:rsidRPr="00B40F2D" w:rsidRDefault="00A377AC" w:rsidP="00A377AC">
      <w:pPr>
        <w:pStyle w:val="Listenabsatz"/>
        <w:numPr>
          <w:ilvl w:val="0"/>
          <w:numId w:val="4"/>
        </w:numPr>
        <w:spacing w:after="0" w:line="259" w:lineRule="auto"/>
        <w:contextualSpacing w:val="0"/>
        <w:jc w:val="both"/>
        <w:rPr>
          <w:color w:val="4F6228" w:themeColor="accent3" w:themeShade="80"/>
        </w:rPr>
      </w:pPr>
      <w:r w:rsidRPr="00B40F2D">
        <w:rPr>
          <w:color w:val="4F6228" w:themeColor="accent3" w:themeShade="80"/>
        </w:rPr>
        <w:t xml:space="preserve">Das </w:t>
      </w:r>
      <w:r w:rsidR="00883D41" w:rsidRPr="00B40F2D">
        <w:rPr>
          <w:color w:val="4F6228" w:themeColor="accent3" w:themeShade="80"/>
        </w:rPr>
        <w:t>Bewässern bzw. Gießen von Außenanlagen (Sportanlagen sowie Rasen</w:t>
      </w:r>
      <w:r w:rsidRPr="00B40F2D">
        <w:rPr>
          <w:color w:val="4F6228" w:themeColor="accent3" w:themeShade="80"/>
        </w:rPr>
        <w:t>s</w:t>
      </w:r>
      <w:r w:rsidR="00883D41" w:rsidRPr="00B40F2D">
        <w:rPr>
          <w:color w:val="4F6228" w:themeColor="accent3" w:themeShade="80"/>
        </w:rPr>
        <w:t>prengungen)</w:t>
      </w:r>
    </w:p>
    <w:p w14:paraId="6B9F7631" w14:textId="77777777" w:rsidR="00883D41" w:rsidRPr="00B40F2D" w:rsidRDefault="00A377AC" w:rsidP="00A377AC">
      <w:pPr>
        <w:pStyle w:val="Listenabsatz"/>
        <w:numPr>
          <w:ilvl w:val="0"/>
          <w:numId w:val="4"/>
        </w:numPr>
        <w:spacing w:after="0" w:line="259" w:lineRule="auto"/>
        <w:contextualSpacing w:val="0"/>
        <w:jc w:val="both"/>
        <w:rPr>
          <w:color w:val="4F6228" w:themeColor="accent3" w:themeShade="80"/>
        </w:rPr>
      </w:pPr>
      <w:r w:rsidRPr="00B40F2D">
        <w:rPr>
          <w:color w:val="4F6228" w:themeColor="accent3" w:themeShade="80"/>
        </w:rPr>
        <w:t xml:space="preserve">Das </w:t>
      </w:r>
      <w:r w:rsidR="00883D41" w:rsidRPr="00B40F2D">
        <w:rPr>
          <w:color w:val="4F6228" w:themeColor="accent3" w:themeShade="80"/>
        </w:rPr>
        <w:t>Waschen von Fahrzeugen, ausgenommen in dafür vorgesehenen Waschanlagen</w:t>
      </w:r>
    </w:p>
    <w:p w14:paraId="5F8625EE" w14:textId="77777777" w:rsidR="00883D41" w:rsidRPr="00B40F2D" w:rsidRDefault="00A377AC" w:rsidP="00A377AC">
      <w:pPr>
        <w:pStyle w:val="Listenabsatz"/>
        <w:numPr>
          <w:ilvl w:val="0"/>
          <w:numId w:val="4"/>
        </w:numPr>
        <w:spacing w:after="0" w:line="259" w:lineRule="auto"/>
        <w:contextualSpacing w:val="0"/>
        <w:jc w:val="both"/>
        <w:rPr>
          <w:color w:val="4F6228" w:themeColor="accent3" w:themeShade="80"/>
        </w:rPr>
      </w:pPr>
      <w:r w:rsidRPr="00B40F2D">
        <w:rPr>
          <w:color w:val="4F6228" w:themeColor="accent3" w:themeShade="80"/>
        </w:rPr>
        <w:t xml:space="preserve">Das </w:t>
      </w:r>
      <w:r w:rsidR="00883D41" w:rsidRPr="00B40F2D">
        <w:rPr>
          <w:color w:val="4F6228" w:themeColor="accent3" w:themeShade="80"/>
        </w:rPr>
        <w:t>Reinigen von Vorplätzen, Höfen udgl.</w:t>
      </w:r>
    </w:p>
    <w:p w14:paraId="386A01E4" w14:textId="1CC68CEE" w:rsidR="00883D41" w:rsidRDefault="00883D41" w:rsidP="00D62E77">
      <w:pPr>
        <w:spacing w:after="0" w:line="259" w:lineRule="auto"/>
        <w:jc w:val="both"/>
      </w:pPr>
    </w:p>
    <w:p w14:paraId="4BE47172" w14:textId="76D79F61" w:rsidR="00B40F2D" w:rsidRPr="00B40F2D" w:rsidRDefault="00B40F2D" w:rsidP="00B40F2D">
      <w:pPr>
        <w:spacing w:after="0" w:line="259" w:lineRule="auto"/>
        <w:ind w:firstLine="360"/>
        <w:jc w:val="center"/>
        <w:rPr>
          <w:b/>
          <w:bCs/>
        </w:rPr>
      </w:pPr>
      <w:r w:rsidRPr="00B40F2D">
        <w:rPr>
          <w:b/>
          <w:bCs/>
        </w:rPr>
        <w:t>§ 2</w:t>
      </w:r>
    </w:p>
    <w:p w14:paraId="36B2D099" w14:textId="77777777" w:rsidR="00B40F2D" w:rsidRDefault="00B40F2D" w:rsidP="00B40F2D">
      <w:pPr>
        <w:spacing w:after="0" w:line="259" w:lineRule="auto"/>
      </w:pPr>
      <w:r>
        <w:t>Von den Einschränkungen gemäß § 1 sind ausgenommen:</w:t>
      </w:r>
    </w:p>
    <w:p w14:paraId="6CF4B7E5" w14:textId="42DDAD9A" w:rsidR="00B40F2D" w:rsidRPr="00B40F2D" w:rsidRDefault="00B40F2D" w:rsidP="00B40F2D">
      <w:pPr>
        <w:pStyle w:val="Listenabsatz"/>
        <w:numPr>
          <w:ilvl w:val="0"/>
          <w:numId w:val="6"/>
        </w:numPr>
        <w:spacing w:after="0" w:line="259" w:lineRule="auto"/>
        <w:rPr>
          <w:color w:val="4F6228" w:themeColor="accent3" w:themeShade="80"/>
        </w:rPr>
      </w:pPr>
      <w:r w:rsidRPr="00B40F2D">
        <w:rPr>
          <w:color w:val="4F6228" w:themeColor="accent3" w:themeShade="80"/>
        </w:rPr>
        <w:t>die Versorgung mit Trink- und Nutzwasser im Rahmen eines bestehenden</w:t>
      </w:r>
      <w:r w:rsidRPr="00B40F2D">
        <w:rPr>
          <w:color w:val="4F6228" w:themeColor="accent3" w:themeShade="80"/>
        </w:rPr>
        <w:t xml:space="preserve"> </w:t>
      </w:r>
      <w:r w:rsidRPr="00B40F2D">
        <w:rPr>
          <w:color w:val="4F6228" w:themeColor="accent3" w:themeShade="80"/>
        </w:rPr>
        <w:t>landwirtschaftlichen Betriebs für Tiere und Pflanzkulturen.</w:t>
      </w:r>
    </w:p>
    <w:p w14:paraId="3F9A06FF" w14:textId="2540B28F" w:rsidR="00B40F2D" w:rsidRPr="00B40F2D" w:rsidRDefault="00B40F2D" w:rsidP="00B40F2D">
      <w:pPr>
        <w:pStyle w:val="Listenabsatz"/>
        <w:numPr>
          <w:ilvl w:val="0"/>
          <w:numId w:val="6"/>
        </w:numPr>
        <w:spacing w:after="0" w:line="259" w:lineRule="auto"/>
        <w:rPr>
          <w:color w:val="4F6228" w:themeColor="accent3" w:themeShade="80"/>
        </w:rPr>
      </w:pPr>
      <w:r w:rsidRPr="00B40F2D">
        <w:rPr>
          <w:color w:val="4F6228" w:themeColor="accent3" w:themeShade="80"/>
        </w:rPr>
        <w:t>die Verwendung von Nutzwasser im unbedingt erforderlichen Ausmaß im Rahmen</w:t>
      </w:r>
      <w:r w:rsidRPr="00B40F2D">
        <w:rPr>
          <w:color w:val="4F6228" w:themeColor="accent3" w:themeShade="80"/>
        </w:rPr>
        <w:t xml:space="preserve"> </w:t>
      </w:r>
      <w:r w:rsidRPr="00B40F2D">
        <w:rPr>
          <w:color w:val="4F6228" w:themeColor="accent3" w:themeShade="80"/>
        </w:rPr>
        <w:t>eines bewilligten Gewerbebetriebes.</w:t>
      </w:r>
    </w:p>
    <w:p w14:paraId="295D313C" w14:textId="75F6225D" w:rsidR="00B40F2D" w:rsidRPr="00B40F2D" w:rsidRDefault="00B40F2D" w:rsidP="00B40F2D">
      <w:pPr>
        <w:pStyle w:val="Listenabsatz"/>
        <w:numPr>
          <w:ilvl w:val="0"/>
          <w:numId w:val="6"/>
        </w:numPr>
        <w:spacing w:after="0" w:line="259" w:lineRule="auto"/>
        <w:rPr>
          <w:color w:val="4F6228" w:themeColor="accent3" w:themeShade="80"/>
        </w:rPr>
      </w:pPr>
      <w:r w:rsidRPr="00B40F2D">
        <w:rPr>
          <w:color w:val="4F6228" w:themeColor="accent3" w:themeShade="80"/>
        </w:rPr>
        <w:t>das Bewässern von Blumen und Gemüsebeeten im unbedingt erforderlichen Ausmaß.</w:t>
      </w:r>
    </w:p>
    <w:p w14:paraId="715CF0C0" w14:textId="77777777" w:rsidR="00B40F2D" w:rsidRPr="00D62E77" w:rsidRDefault="00B40F2D" w:rsidP="00D62E77">
      <w:pPr>
        <w:spacing w:after="0" w:line="259" w:lineRule="auto"/>
        <w:jc w:val="both"/>
      </w:pPr>
    </w:p>
    <w:p w14:paraId="55D746EB" w14:textId="265BB513" w:rsidR="00883D41" w:rsidRPr="00D62E77" w:rsidRDefault="00883D41" w:rsidP="00D62E77">
      <w:pPr>
        <w:spacing w:after="0" w:line="259" w:lineRule="auto"/>
        <w:jc w:val="center"/>
        <w:rPr>
          <w:b/>
        </w:rPr>
      </w:pPr>
      <w:r w:rsidRPr="00D62E77">
        <w:rPr>
          <w:b/>
        </w:rPr>
        <w:t xml:space="preserve">§ </w:t>
      </w:r>
      <w:r w:rsidR="00B40F2D">
        <w:rPr>
          <w:b/>
        </w:rPr>
        <w:t>3</w:t>
      </w:r>
    </w:p>
    <w:p w14:paraId="3EC87CF6" w14:textId="0B88E33A" w:rsidR="00883D41" w:rsidRPr="00D62E77" w:rsidRDefault="00B40F2D" w:rsidP="00D62E77">
      <w:pPr>
        <w:pStyle w:val="Listenabsatz"/>
        <w:numPr>
          <w:ilvl w:val="0"/>
          <w:numId w:val="2"/>
        </w:numPr>
        <w:spacing w:after="0" w:line="259" w:lineRule="auto"/>
        <w:ind w:left="426" w:hanging="426"/>
        <w:contextualSpacing w:val="0"/>
        <w:jc w:val="both"/>
      </w:pPr>
      <w:r>
        <w:t>Ein Verstoß gegen diese Verordnung stellt gemäß § 26 Abs 1 lit b K-GWVG eine Verwaltungsübertretung dar.</w:t>
      </w:r>
    </w:p>
    <w:p w14:paraId="320A8193" w14:textId="77777777" w:rsidR="00883D41" w:rsidRPr="00D62E77" w:rsidRDefault="00C55907" w:rsidP="00D62E77">
      <w:pPr>
        <w:pStyle w:val="Listenabsatz"/>
        <w:numPr>
          <w:ilvl w:val="0"/>
          <w:numId w:val="2"/>
        </w:numPr>
        <w:spacing w:after="0" w:line="259" w:lineRule="auto"/>
        <w:ind w:left="426" w:hanging="426"/>
        <w:contextualSpacing w:val="0"/>
        <w:jc w:val="both"/>
      </w:pPr>
      <w:r w:rsidRPr="00D62E77">
        <w:t xml:space="preserve">Verwaltungsübertretungen sind von der Bezirksverwaltungsbehörde mit Geldstrafen bis zu </w:t>
      </w:r>
      <w:r w:rsidR="00D62E77">
        <w:br/>
      </w:r>
      <w:r w:rsidRPr="00D62E77">
        <w:t xml:space="preserve">€ </w:t>
      </w:r>
      <w:r w:rsidR="00D62E77">
        <w:t>2180</w:t>
      </w:r>
      <w:r w:rsidRPr="00D62E77">
        <w:t>,-- zu bestrafen.</w:t>
      </w:r>
    </w:p>
    <w:p w14:paraId="5819A6B6" w14:textId="77777777" w:rsidR="00C55907" w:rsidRPr="00D62E77" w:rsidRDefault="00C55907" w:rsidP="00D62E77">
      <w:pPr>
        <w:spacing w:after="0" w:line="259" w:lineRule="auto"/>
        <w:jc w:val="both"/>
      </w:pPr>
    </w:p>
    <w:p w14:paraId="6B1D8ACD" w14:textId="77777777" w:rsidR="00C55907" w:rsidRPr="00D62E77" w:rsidRDefault="00C55907" w:rsidP="00D62E77">
      <w:pPr>
        <w:spacing w:after="0" w:line="259" w:lineRule="auto"/>
        <w:jc w:val="center"/>
        <w:rPr>
          <w:b/>
        </w:rPr>
      </w:pPr>
      <w:r w:rsidRPr="00D62E77">
        <w:rPr>
          <w:b/>
        </w:rPr>
        <w:t>§ 4</w:t>
      </w:r>
    </w:p>
    <w:p w14:paraId="6762CFE2" w14:textId="77777777" w:rsidR="00D62E77" w:rsidRPr="00722778" w:rsidRDefault="00D62E77" w:rsidP="00D62E77">
      <w:p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722778">
        <w:rPr>
          <w:rFonts w:ascii="Calibri" w:hAnsi="Calibri" w:cs="Calibri"/>
        </w:rPr>
        <w:t>(1)</w:t>
      </w:r>
      <w:r w:rsidRPr="00722778">
        <w:rPr>
          <w:rFonts w:ascii="Calibri" w:hAnsi="Calibri" w:cs="Calibri"/>
        </w:rPr>
        <w:tab/>
        <w:t>Diese Verordnung tritt mit Ablauf des Tages der Freigabe zur Abfrage im Internet in Kraft.</w:t>
      </w:r>
      <w:r w:rsidRPr="00722778">
        <w:rPr>
          <w:rStyle w:val="Funotenzeichen"/>
          <w:rFonts w:ascii="Calibri" w:hAnsi="Calibri" w:cs="Calibri"/>
        </w:rPr>
        <w:footnoteReference w:id="2"/>
      </w:r>
    </w:p>
    <w:p w14:paraId="54CE0337" w14:textId="77777777" w:rsidR="00D62E77" w:rsidRPr="00722778" w:rsidRDefault="00D62E77" w:rsidP="00D62E77">
      <w:p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722778">
        <w:rPr>
          <w:rFonts w:ascii="Calibri" w:hAnsi="Calibri" w:cs="Calibri"/>
        </w:rPr>
        <w:lastRenderedPageBreak/>
        <w:t>(2)</w:t>
      </w:r>
      <w:r w:rsidRPr="00722778">
        <w:rPr>
          <w:rFonts w:ascii="Calibri" w:hAnsi="Calibri" w:cs="Calibri"/>
        </w:rPr>
        <w:tab/>
        <w:t xml:space="preserve">Mit Inkrafttreten dieser Verordnung tritt die Verordnung des </w:t>
      </w:r>
      <w:r>
        <w:rPr>
          <w:rFonts w:ascii="Calibri" w:hAnsi="Calibri" w:cs="Calibri"/>
        </w:rPr>
        <w:t>Bürgermeisters</w:t>
      </w:r>
      <w:r w:rsidR="005332BE">
        <w:rPr>
          <w:rStyle w:val="Funotenzeichen"/>
          <w:rFonts w:ascii="Calibri" w:hAnsi="Calibri" w:cs="Calibri"/>
        </w:rPr>
        <w:footnoteReference w:id="3"/>
      </w:r>
      <w:r w:rsidRPr="00722778">
        <w:rPr>
          <w:rFonts w:ascii="Calibri" w:hAnsi="Calibri" w:cs="Calibri"/>
        </w:rPr>
        <w:t xml:space="preserve"> der</w:t>
      </w:r>
      <w:r w:rsidR="004D08EC">
        <w:rPr>
          <w:rFonts w:ascii="Calibri" w:hAnsi="Calibri" w:cs="Calibri"/>
        </w:rPr>
        <w:t xml:space="preserve"> </w:t>
      </w:r>
      <w:r w:rsidRPr="004D08EC">
        <w:rPr>
          <w:rFonts w:ascii="Calibri" w:hAnsi="Calibri" w:cs="Calibri"/>
        </w:rPr>
        <w:t>Gemeinde</w:t>
      </w:r>
      <w:r w:rsidR="004D08EC">
        <w:rPr>
          <w:rFonts w:ascii="Calibri" w:hAnsi="Calibri" w:cs="Calibri"/>
          <w:vertAlign w:val="superscript"/>
        </w:rPr>
        <w:t xml:space="preserve">1 </w:t>
      </w:r>
      <w:r w:rsidRPr="00722778">
        <w:rPr>
          <w:rFonts w:ascii="Calibri" w:hAnsi="Calibri" w:cs="Calibri"/>
          <w:highlight w:val="yellow"/>
        </w:rPr>
        <w:t>………………. vom …………………., Zl. …………………..,</w:t>
      </w:r>
      <w:r w:rsidRPr="00722778">
        <w:rPr>
          <w:rFonts w:ascii="Calibri" w:hAnsi="Calibri" w:cs="Calibri"/>
        </w:rPr>
        <w:t xml:space="preserve"> mit welcher eine </w:t>
      </w:r>
      <w:r>
        <w:rPr>
          <w:rFonts w:ascii="Calibri" w:hAnsi="Calibri" w:cs="Calibri"/>
        </w:rPr>
        <w:t>Wasse</w:t>
      </w:r>
      <w:r w:rsidR="005332BE">
        <w:rPr>
          <w:rFonts w:ascii="Calibri" w:hAnsi="Calibri" w:cs="Calibri"/>
        </w:rPr>
        <w:t>r</w:t>
      </w:r>
      <w:r>
        <w:rPr>
          <w:rFonts w:ascii="Calibri" w:hAnsi="Calibri" w:cs="Calibri"/>
        </w:rPr>
        <w:t>verbrauchsverordnung</w:t>
      </w:r>
      <w:r w:rsidRPr="00722778">
        <w:rPr>
          <w:rFonts w:ascii="Calibri" w:hAnsi="Calibri" w:cs="Calibri"/>
        </w:rPr>
        <w:t xml:space="preserve"> erlassen wurde, außer Kraft.</w:t>
      </w:r>
    </w:p>
    <w:p w14:paraId="7E5E4751" w14:textId="77777777" w:rsidR="00D62E77" w:rsidRPr="00722778" w:rsidRDefault="00D62E77" w:rsidP="00D62E77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</w:p>
    <w:p w14:paraId="01E2F5AD" w14:textId="77777777" w:rsidR="00C55907" w:rsidRPr="004D08EC" w:rsidRDefault="00D62E77" w:rsidP="009A2C6A">
      <w:pPr>
        <w:jc w:val="center"/>
        <w:rPr>
          <w:rFonts w:ascii="Calibri" w:hAnsi="Calibri" w:cs="Calibri"/>
        </w:rPr>
      </w:pPr>
      <w:r w:rsidRPr="00722778">
        <w:rPr>
          <w:rFonts w:ascii="Calibri" w:hAnsi="Calibri" w:cs="Calibri"/>
        </w:rPr>
        <w:t>Der Bürgermeister</w:t>
      </w:r>
      <w:r w:rsidR="00A377AC">
        <w:rPr>
          <w:rFonts w:ascii="Calibri" w:hAnsi="Calibri" w:cs="Calibri"/>
          <w:vertAlign w:val="superscript"/>
        </w:rPr>
        <w:t>3</w:t>
      </w:r>
      <w:r w:rsidRPr="00722778">
        <w:rPr>
          <w:rFonts w:ascii="Calibri" w:hAnsi="Calibri" w:cs="Calibri"/>
        </w:rPr>
        <w:t>:</w:t>
      </w:r>
    </w:p>
    <w:sectPr w:rsidR="00C55907" w:rsidRPr="004D08EC" w:rsidSect="00C5590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EAF5" w14:textId="77777777" w:rsidR="00D62E77" w:rsidRDefault="00D62E77" w:rsidP="00D62E77">
      <w:pPr>
        <w:spacing w:after="0" w:line="240" w:lineRule="auto"/>
      </w:pPr>
      <w:r>
        <w:separator/>
      </w:r>
    </w:p>
  </w:endnote>
  <w:endnote w:type="continuationSeparator" w:id="0">
    <w:p w14:paraId="270ACC31" w14:textId="77777777" w:rsidR="00D62E77" w:rsidRDefault="00D62E77" w:rsidP="00D6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9C13" w14:textId="77777777" w:rsidR="00D62E77" w:rsidRDefault="00D62E77" w:rsidP="00D62E77">
      <w:pPr>
        <w:spacing w:after="0" w:line="240" w:lineRule="auto"/>
      </w:pPr>
      <w:r>
        <w:separator/>
      </w:r>
    </w:p>
  </w:footnote>
  <w:footnote w:type="continuationSeparator" w:id="0">
    <w:p w14:paraId="0908A0C7" w14:textId="77777777" w:rsidR="00D62E77" w:rsidRDefault="00D62E77" w:rsidP="00D62E77">
      <w:pPr>
        <w:spacing w:after="0" w:line="240" w:lineRule="auto"/>
      </w:pPr>
      <w:r>
        <w:continuationSeparator/>
      </w:r>
    </w:p>
  </w:footnote>
  <w:footnote w:id="1">
    <w:p w14:paraId="483EB343" w14:textId="77777777" w:rsidR="004D08EC" w:rsidRPr="00A377AC" w:rsidRDefault="004D08EC">
      <w:pPr>
        <w:pStyle w:val="Funotentext"/>
        <w:rPr>
          <w:rFonts w:asciiTheme="minorHAnsi" w:hAnsiTheme="minorHAnsi" w:cstheme="minorHAnsi"/>
          <w:sz w:val="16"/>
          <w:szCs w:val="16"/>
        </w:rPr>
      </w:pPr>
      <w:r w:rsidRPr="00A377AC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A377AC">
        <w:rPr>
          <w:rFonts w:asciiTheme="minorHAnsi" w:hAnsiTheme="minorHAnsi" w:cstheme="minorHAnsi"/>
          <w:sz w:val="16"/>
          <w:szCs w:val="16"/>
        </w:rPr>
        <w:t xml:space="preserve"> </w:t>
      </w:r>
      <w:r w:rsidR="009A2C6A">
        <w:rPr>
          <w:rFonts w:asciiTheme="minorHAnsi" w:hAnsiTheme="minorHAnsi" w:cstheme="minorHAnsi"/>
          <w:sz w:val="16"/>
          <w:szCs w:val="16"/>
        </w:rPr>
        <w:t>Markt-/Stadt</w:t>
      </w:r>
      <w:r w:rsidRPr="00A377AC">
        <w:rPr>
          <w:rFonts w:asciiTheme="minorHAnsi" w:hAnsiTheme="minorHAnsi" w:cstheme="minorHAnsi"/>
          <w:sz w:val="16"/>
          <w:szCs w:val="16"/>
        </w:rPr>
        <w:t>gemeinde</w:t>
      </w:r>
    </w:p>
  </w:footnote>
  <w:footnote w:id="2">
    <w:p w14:paraId="286FEDBA" w14:textId="77777777" w:rsidR="00D62E77" w:rsidRPr="00A377AC" w:rsidRDefault="00D62E77" w:rsidP="00D62E77">
      <w:pPr>
        <w:pStyle w:val="Funotentext"/>
        <w:rPr>
          <w:rFonts w:asciiTheme="minorHAnsi" w:hAnsiTheme="minorHAnsi" w:cstheme="minorHAnsi"/>
          <w:sz w:val="16"/>
          <w:szCs w:val="16"/>
        </w:rPr>
      </w:pPr>
      <w:r w:rsidRPr="00A377AC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A377AC">
        <w:rPr>
          <w:rFonts w:asciiTheme="minorHAnsi" w:hAnsiTheme="minorHAnsi" w:cstheme="minorHAnsi"/>
          <w:sz w:val="16"/>
          <w:szCs w:val="16"/>
        </w:rPr>
        <w:t xml:space="preserve"> Gemäß § 15 K-AGO sind Verordnungen der Gemeinde seit 01.01.2017 im elektronisch geführten Amtsblatt der Gemeinde unter der Internetadresse der Gemeinde kundzumachen.</w:t>
      </w:r>
    </w:p>
  </w:footnote>
  <w:footnote w:id="3">
    <w:p w14:paraId="68FFD0FC" w14:textId="77777777" w:rsidR="00A377AC" w:rsidRPr="00A377AC" w:rsidRDefault="005332BE" w:rsidP="00A377AC">
      <w:pPr>
        <w:pStyle w:val="Funotentext"/>
        <w:rPr>
          <w:rFonts w:asciiTheme="minorHAnsi" w:hAnsiTheme="minorHAnsi" w:cstheme="minorHAnsi"/>
          <w:i/>
          <w:sz w:val="16"/>
          <w:szCs w:val="16"/>
        </w:rPr>
      </w:pPr>
      <w:r w:rsidRPr="00A377AC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A377AC">
        <w:rPr>
          <w:rFonts w:asciiTheme="minorHAnsi" w:hAnsiTheme="minorHAnsi" w:cstheme="minorHAnsi"/>
          <w:sz w:val="16"/>
          <w:szCs w:val="16"/>
        </w:rPr>
        <w:t xml:space="preserve"> </w:t>
      </w:r>
      <w:r w:rsidR="00A377AC" w:rsidRPr="00A377AC">
        <w:rPr>
          <w:rFonts w:asciiTheme="minorHAnsi" w:hAnsiTheme="minorHAnsi" w:cstheme="minorHAnsi"/>
          <w:sz w:val="16"/>
          <w:szCs w:val="16"/>
        </w:rPr>
        <w:t>Aus Gründen der Lesbarkeit wird auf die Verwendung geschlechtsspezifischer Formulierungen verzichtet. Soweit personenbezogene Bezeichnungen nur in männlicher Form angeführt sind, beziehen sie sich auf Männer und Frauen in gleicher Weise.</w:t>
      </w:r>
    </w:p>
    <w:p w14:paraId="39013A46" w14:textId="77777777" w:rsidR="005332BE" w:rsidRPr="005332BE" w:rsidRDefault="005332B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7B38" w14:textId="77777777" w:rsidR="00D62E77" w:rsidRPr="00595D1F" w:rsidRDefault="00D62E77" w:rsidP="00D62E77">
    <w:pPr>
      <w:pStyle w:val="Kopfzeile"/>
      <w:jc w:val="center"/>
      <w:rPr>
        <w:rFonts w:ascii="Calibri" w:hAnsi="Calibri" w:cs="Calibri"/>
      </w:rPr>
    </w:pPr>
    <w:r w:rsidRPr="00595D1F">
      <w:rPr>
        <w:rFonts w:ascii="Calibri" w:hAnsi="Calibri" w:cs="Calibri"/>
      </w:rPr>
      <w:fldChar w:fldCharType="begin"/>
    </w:r>
    <w:r w:rsidRPr="00595D1F">
      <w:rPr>
        <w:rFonts w:ascii="Calibri" w:hAnsi="Calibri" w:cs="Calibri"/>
      </w:rPr>
      <w:instrText>PAGE   \* MERGEFORMAT</w:instrText>
    </w:r>
    <w:r w:rsidRPr="00595D1F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595D1F">
      <w:rPr>
        <w:rFonts w:ascii="Calibri" w:hAnsi="Calibri" w:cs="Calibri"/>
      </w:rPr>
      <w:fldChar w:fldCharType="end"/>
    </w:r>
  </w:p>
  <w:p w14:paraId="17AAEF22" w14:textId="77777777" w:rsidR="00D62E77" w:rsidRPr="00595D1F" w:rsidRDefault="00D62E77" w:rsidP="00D62E77">
    <w:pPr>
      <w:pStyle w:val="Kopfzeile"/>
      <w:pBdr>
        <w:bottom w:val="single" w:sz="4" w:space="1" w:color="auto"/>
      </w:pBdr>
      <w:rPr>
        <w:rFonts w:ascii="Calibri" w:hAnsi="Calibri" w:cs="Calibri"/>
      </w:rPr>
    </w:pPr>
  </w:p>
  <w:p w14:paraId="13A4B263" w14:textId="77777777" w:rsidR="00D62E77" w:rsidRPr="00856AFB" w:rsidRDefault="00D62E77" w:rsidP="00D62E77">
    <w:pPr>
      <w:pStyle w:val="Kopfzeile"/>
      <w:pBdr>
        <w:bottom w:val="single" w:sz="4" w:space="1" w:color="auto"/>
      </w:pBdr>
      <w:rPr>
        <w:rFonts w:ascii="Calibri" w:hAnsi="Calibri"/>
        <w:i/>
        <w:sz w:val="18"/>
      </w:rPr>
    </w:pPr>
    <w:r w:rsidRPr="00BA6D20">
      <w:rPr>
        <w:rFonts w:ascii="Calibri" w:hAnsi="Calibri"/>
        <w:i/>
        <w:sz w:val="18"/>
      </w:rPr>
      <w:t xml:space="preserve"> </w:t>
    </w:r>
    <w:r w:rsidRPr="00856AFB">
      <w:rPr>
        <w:rFonts w:ascii="Calibri" w:hAnsi="Calibri"/>
        <w:i/>
        <w:sz w:val="18"/>
      </w:rPr>
      <w:t>Kärntner Gemeindebund</w:t>
    </w:r>
    <w:r w:rsidRPr="00856AFB">
      <w:rPr>
        <w:rFonts w:ascii="Calibri" w:hAnsi="Calibri"/>
        <w:i/>
        <w:sz w:val="18"/>
      </w:rPr>
      <w:tab/>
    </w:r>
    <w:r w:rsidRPr="00856AFB">
      <w:rPr>
        <w:rFonts w:ascii="Calibri" w:hAnsi="Calibri"/>
        <w:i/>
        <w:sz w:val="18"/>
      </w:rPr>
      <w:tab/>
      <w:t>Klagenfurt, Gabelsbergerstraße 5/1</w:t>
    </w:r>
  </w:p>
  <w:p w14:paraId="305C3AEF" w14:textId="77777777" w:rsidR="00D62E77" w:rsidRPr="00595D1F" w:rsidRDefault="00D62E77" w:rsidP="00D62E77">
    <w:pPr>
      <w:pStyle w:val="Kopfzeile"/>
      <w:jc w:val="center"/>
      <w:rPr>
        <w:rFonts w:ascii="Calibri" w:hAnsi="Calibri" w:cs="Calibri"/>
      </w:rPr>
    </w:pPr>
  </w:p>
  <w:p w14:paraId="5D4DBACA" w14:textId="77777777" w:rsidR="00D62E77" w:rsidRDefault="00D62E77" w:rsidP="00D62E77">
    <w:pPr>
      <w:pStyle w:val="Kopfzeile"/>
    </w:pPr>
  </w:p>
  <w:p w14:paraId="0A03BAAB" w14:textId="77777777" w:rsidR="00D62E77" w:rsidRDefault="00D62E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2740C"/>
    <w:multiLevelType w:val="hybridMultilevel"/>
    <w:tmpl w:val="6170A140"/>
    <w:lvl w:ilvl="0" w:tplc="45BA73EA">
      <w:start w:val="1"/>
      <w:numFmt w:val="lowerLetter"/>
      <w:lvlText w:val="%1)"/>
      <w:lvlJc w:val="left"/>
      <w:pPr>
        <w:ind w:left="235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78" w:hanging="360"/>
      </w:pPr>
    </w:lvl>
    <w:lvl w:ilvl="2" w:tplc="0C07001B" w:tentative="1">
      <w:start w:val="1"/>
      <w:numFmt w:val="lowerRoman"/>
      <w:lvlText w:val="%3."/>
      <w:lvlJc w:val="right"/>
      <w:pPr>
        <w:ind w:left="3798" w:hanging="180"/>
      </w:pPr>
    </w:lvl>
    <w:lvl w:ilvl="3" w:tplc="0C07000F" w:tentative="1">
      <w:start w:val="1"/>
      <w:numFmt w:val="decimal"/>
      <w:lvlText w:val="%4."/>
      <w:lvlJc w:val="left"/>
      <w:pPr>
        <w:ind w:left="4518" w:hanging="360"/>
      </w:pPr>
    </w:lvl>
    <w:lvl w:ilvl="4" w:tplc="0C070019" w:tentative="1">
      <w:start w:val="1"/>
      <w:numFmt w:val="lowerLetter"/>
      <w:lvlText w:val="%5."/>
      <w:lvlJc w:val="left"/>
      <w:pPr>
        <w:ind w:left="5238" w:hanging="360"/>
      </w:pPr>
    </w:lvl>
    <w:lvl w:ilvl="5" w:tplc="0C07001B" w:tentative="1">
      <w:start w:val="1"/>
      <w:numFmt w:val="lowerRoman"/>
      <w:lvlText w:val="%6."/>
      <w:lvlJc w:val="right"/>
      <w:pPr>
        <w:ind w:left="5958" w:hanging="180"/>
      </w:pPr>
    </w:lvl>
    <w:lvl w:ilvl="6" w:tplc="0C07000F" w:tentative="1">
      <w:start w:val="1"/>
      <w:numFmt w:val="decimal"/>
      <w:lvlText w:val="%7."/>
      <w:lvlJc w:val="left"/>
      <w:pPr>
        <w:ind w:left="6678" w:hanging="360"/>
      </w:pPr>
    </w:lvl>
    <w:lvl w:ilvl="7" w:tplc="0C070019" w:tentative="1">
      <w:start w:val="1"/>
      <w:numFmt w:val="lowerLetter"/>
      <w:lvlText w:val="%8."/>
      <w:lvlJc w:val="left"/>
      <w:pPr>
        <w:ind w:left="7398" w:hanging="360"/>
      </w:pPr>
    </w:lvl>
    <w:lvl w:ilvl="8" w:tplc="0C07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" w15:restartNumberingAfterBreak="0">
    <w:nsid w:val="3B98050A"/>
    <w:multiLevelType w:val="hybridMultilevel"/>
    <w:tmpl w:val="E77C33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613CE"/>
    <w:multiLevelType w:val="hybridMultilevel"/>
    <w:tmpl w:val="DCC073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02C"/>
    <w:multiLevelType w:val="hybridMultilevel"/>
    <w:tmpl w:val="5444101A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B4BA1"/>
    <w:multiLevelType w:val="hybridMultilevel"/>
    <w:tmpl w:val="1E26E134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55B83"/>
    <w:multiLevelType w:val="hybridMultilevel"/>
    <w:tmpl w:val="04766B68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998749">
    <w:abstractNumId w:val="4"/>
  </w:num>
  <w:num w:numId="2" w16cid:durableId="2024430144">
    <w:abstractNumId w:val="5"/>
  </w:num>
  <w:num w:numId="3" w16cid:durableId="938486310">
    <w:abstractNumId w:val="0"/>
  </w:num>
  <w:num w:numId="4" w16cid:durableId="105850505">
    <w:abstractNumId w:val="1"/>
  </w:num>
  <w:num w:numId="5" w16cid:durableId="1311179022">
    <w:abstractNumId w:val="3"/>
  </w:num>
  <w:num w:numId="6" w16cid:durableId="51322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D41"/>
    <w:rsid w:val="00143E33"/>
    <w:rsid w:val="004D08EC"/>
    <w:rsid w:val="005003DD"/>
    <w:rsid w:val="005332BE"/>
    <w:rsid w:val="00883D41"/>
    <w:rsid w:val="009A2C6A"/>
    <w:rsid w:val="00A377AC"/>
    <w:rsid w:val="00B40F2D"/>
    <w:rsid w:val="00C20A3E"/>
    <w:rsid w:val="00C55907"/>
    <w:rsid w:val="00D62E77"/>
    <w:rsid w:val="00F329AC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597D"/>
  <w15:docId w15:val="{84A82B52-D625-40C6-943C-FAF4BAF8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3D41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6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62E77"/>
  </w:style>
  <w:style w:type="paragraph" w:styleId="Fuzeile">
    <w:name w:val="footer"/>
    <w:basedOn w:val="Standard"/>
    <w:link w:val="FuzeileZchn"/>
    <w:uiPriority w:val="99"/>
    <w:unhideWhenUsed/>
    <w:rsid w:val="00D6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E77"/>
  </w:style>
  <w:style w:type="paragraph" w:styleId="Textkrper2">
    <w:name w:val="Body Text 2"/>
    <w:basedOn w:val="Standard"/>
    <w:link w:val="Textkrper2Zchn"/>
    <w:rsid w:val="00D62E7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D62E77"/>
    <w:rPr>
      <w:rFonts w:ascii="Times New Roman" w:eastAsia="Times New Roman" w:hAnsi="Times New Roman" w:cs="Times New Roman"/>
      <w:color w:val="000000"/>
      <w:sz w:val="24"/>
      <w:szCs w:val="20"/>
      <w:lang w:val="de-DE" w:eastAsia="de-DE"/>
    </w:rPr>
  </w:style>
  <w:style w:type="paragraph" w:styleId="Funotentext">
    <w:name w:val="footnote text"/>
    <w:basedOn w:val="Standard"/>
    <w:link w:val="FunotentextZchn"/>
    <w:rsid w:val="00D62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D62E7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rsid w:val="00D62E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Printschler</dc:creator>
  <cp:lastModifiedBy>HOBEL Gernot (Kärntner Gemeindebund)</cp:lastModifiedBy>
  <cp:revision>10</cp:revision>
  <dcterms:created xsi:type="dcterms:W3CDTF">2012-04-03T07:50:00Z</dcterms:created>
  <dcterms:modified xsi:type="dcterms:W3CDTF">2024-12-23T07:32:00Z</dcterms:modified>
</cp:coreProperties>
</file>