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FD78" w14:textId="77777777" w:rsidR="002B5380" w:rsidRPr="008F49B8" w:rsidRDefault="002B5380">
      <w:pPr>
        <w:spacing w:after="120"/>
        <w:jc w:val="right"/>
        <w:rPr>
          <w:rFonts w:ascii="Calibri" w:hAnsi="Calibri" w:cs="Arial"/>
          <w:b/>
          <w:u w:val="single"/>
        </w:rPr>
      </w:pPr>
      <w:r w:rsidRPr="008F49B8">
        <w:rPr>
          <w:rFonts w:ascii="Calibri" w:hAnsi="Calibri" w:cs="Arial"/>
          <w:b/>
          <w:u w:val="single"/>
        </w:rPr>
        <w:t xml:space="preserve">Gemeinden </w:t>
      </w:r>
      <w:r w:rsidR="00A24443">
        <w:rPr>
          <w:rFonts w:ascii="Calibri" w:hAnsi="Calibri" w:cs="Arial"/>
          <w:b/>
          <w:u w:val="single"/>
        </w:rPr>
        <w:t>mit</w:t>
      </w:r>
      <w:r w:rsidRPr="008F49B8">
        <w:rPr>
          <w:rFonts w:ascii="Calibri" w:hAnsi="Calibri" w:cs="Arial"/>
          <w:b/>
          <w:u w:val="single"/>
        </w:rPr>
        <w:t xml:space="preserve"> 23 </w:t>
      </w:r>
      <w:r w:rsidR="00A24443">
        <w:rPr>
          <w:rFonts w:ascii="Calibri" w:hAnsi="Calibri" w:cs="Arial"/>
          <w:b/>
          <w:u w:val="single"/>
        </w:rPr>
        <w:t xml:space="preserve">oder 27 </w:t>
      </w:r>
      <w:r w:rsidRPr="008F49B8">
        <w:rPr>
          <w:rFonts w:ascii="Calibri" w:hAnsi="Calibri" w:cs="Arial"/>
          <w:b/>
          <w:u w:val="single"/>
        </w:rPr>
        <w:t>Gemeinderatsmitglieder</w:t>
      </w:r>
    </w:p>
    <w:p w14:paraId="345FE027" w14:textId="77777777" w:rsidR="002B5380" w:rsidRPr="008F49B8" w:rsidRDefault="002B5380">
      <w:pPr>
        <w:spacing w:after="120"/>
        <w:jc w:val="center"/>
        <w:rPr>
          <w:rFonts w:ascii="Calibri" w:hAnsi="Calibri" w:cs="Arial"/>
          <w:b/>
        </w:rPr>
      </w:pPr>
    </w:p>
    <w:p w14:paraId="5D26FFDF" w14:textId="77777777" w:rsidR="00AE01E6" w:rsidRPr="008F49B8" w:rsidRDefault="00AE01E6" w:rsidP="00160B39">
      <w:pPr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 w:rsidRPr="008F49B8">
        <w:rPr>
          <w:rFonts w:ascii="Calibri" w:hAnsi="Calibri" w:cs="Arial"/>
          <w:b/>
          <w:sz w:val="28"/>
          <w:szCs w:val="28"/>
        </w:rPr>
        <w:t xml:space="preserve">Verordnung </w:t>
      </w:r>
      <w:r w:rsidR="002B5380" w:rsidRPr="008F49B8">
        <w:rPr>
          <w:rFonts w:ascii="Calibri" w:hAnsi="Calibri" w:cs="Arial"/>
          <w:b/>
          <w:sz w:val="28"/>
          <w:szCs w:val="28"/>
        </w:rPr>
        <w:t>des Gemeindera</w:t>
      </w:r>
      <w:r w:rsidRPr="008F49B8">
        <w:rPr>
          <w:rFonts w:ascii="Calibri" w:hAnsi="Calibri" w:cs="Arial"/>
          <w:b/>
          <w:sz w:val="28"/>
          <w:szCs w:val="28"/>
        </w:rPr>
        <w:t>tes der Gemeinde</w:t>
      </w:r>
      <w:r w:rsidR="00AF6CCD">
        <w:rPr>
          <w:rStyle w:val="Funotenzeichen"/>
          <w:rFonts w:ascii="Calibri" w:hAnsi="Calibri" w:cs="Arial"/>
          <w:b/>
          <w:sz w:val="28"/>
          <w:szCs w:val="28"/>
        </w:rPr>
        <w:footnoteReference w:id="1"/>
      </w:r>
      <w:r w:rsidRPr="008F49B8">
        <w:rPr>
          <w:rFonts w:ascii="Calibri" w:hAnsi="Calibri" w:cs="Arial"/>
          <w:b/>
          <w:sz w:val="28"/>
          <w:szCs w:val="28"/>
        </w:rPr>
        <w:t xml:space="preserve"> </w:t>
      </w:r>
    </w:p>
    <w:p w14:paraId="3C3307B2" w14:textId="77777777" w:rsidR="002B5380" w:rsidRDefault="00AE01E6" w:rsidP="00160B39">
      <w:pPr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 w:rsidRPr="008F49B8">
        <w:rPr>
          <w:rFonts w:ascii="Calibri" w:hAnsi="Calibri" w:cs="Arial"/>
          <w:b/>
          <w:sz w:val="28"/>
          <w:szCs w:val="28"/>
        </w:rPr>
        <w:t xml:space="preserve">. . . . . . .  </w:t>
      </w:r>
      <w:r w:rsidR="002B5380" w:rsidRPr="008F49B8">
        <w:rPr>
          <w:rFonts w:ascii="Calibri" w:hAnsi="Calibri" w:cs="Arial"/>
          <w:b/>
          <w:sz w:val="28"/>
          <w:szCs w:val="28"/>
        </w:rPr>
        <w:t xml:space="preserve">vom </w:t>
      </w:r>
      <w:r w:rsidRPr="008F49B8">
        <w:rPr>
          <w:rFonts w:ascii="Calibri" w:hAnsi="Calibri" w:cs="Arial"/>
          <w:b/>
          <w:sz w:val="28"/>
          <w:szCs w:val="28"/>
        </w:rPr>
        <w:t xml:space="preserve">. . . . . . . </w:t>
      </w:r>
      <w:r w:rsidR="002B5380" w:rsidRPr="008F49B8">
        <w:rPr>
          <w:rFonts w:ascii="Calibri" w:hAnsi="Calibri" w:cs="Arial"/>
          <w:b/>
          <w:sz w:val="28"/>
          <w:szCs w:val="28"/>
        </w:rPr>
        <w:t>, Zahl</w:t>
      </w:r>
      <w:r w:rsidRPr="008F49B8">
        <w:rPr>
          <w:rFonts w:ascii="Calibri" w:hAnsi="Calibri" w:cs="Arial"/>
          <w:b/>
          <w:sz w:val="28"/>
          <w:szCs w:val="28"/>
        </w:rPr>
        <w:t xml:space="preserve">: . . . . . . . </w:t>
      </w:r>
      <w:r w:rsidR="002B5380" w:rsidRPr="008F49B8">
        <w:rPr>
          <w:rFonts w:ascii="Calibri" w:hAnsi="Calibri" w:cs="Arial"/>
          <w:b/>
          <w:sz w:val="28"/>
          <w:szCs w:val="28"/>
        </w:rPr>
        <w:t>, mit welcher die Aufgaben de</w:t>
      </w:r>
      <w:r w:rsidR="00AF6CCD">
        <w:rPr>
          <w:rFonts w:ascii="Calibri" w:hAnsi="Calibri" w:cs="Arial"/>
          <w:b/>
          <w:sz w:val="28"/>
          <w:szCs w:val="28"/>
        </w:rPr>
        <w:t xml:space="preserve">s </w:t>
      </w:r>
      <w:r w:rsidR="002B5380" w:rsidRPr="008F49B8">
        <w:rPr>
          <w:rFonts w:ascii="Calibri" w:hAnsi="Calibri" w:cs="Arial"/>
          <w:b/>
          <w:sz w:val="28"/>
          <w:szCs w:val="28"/>
        </w:rPr>
        <w:t>Bürgermeisters</w:t>
      </w:r>
      <w:r w:rsidR="00C7286C">
        <w:rPr>
          <w:rStyle w:val="Funotenzeichen"/>
          <w:rFonts w:ascii="Calibri" w:hAnsi="Calibri" w:cs="Arial"/>
          <w:b/>
          <w:sz w:val="28"/>
          <w:szCs w:val="28"/>
        </w:rPr>
        <w:footnoteReference w:id="2"/>
      </w:r>
      <w:r w:rsidR="002B5380" w:rsidRPr="008F49B8">
        <w:rPr>
          <w:rFonts w:ascii="Calibri" w:hAnsi="Calibri" w:cs="Arial"/>
          <w:b/>
          <w:sz w:val="28"/>
          <w:szCs w:val="28"/>
        </w:rPr>
        <w:t xml:space="preserve"> des eigenen Wirkungsbereiches auf d</w:t>
      </w:r>
      <w:r w:rsidR="00AF6CCD">
        <w:rPr>
          <w:rFonts w:ascii="Calibri" w:hAnsi="Calibri" w:cs="Arial"/>
          <w:b/>
          <w:sz w:val="28"/>
          <w:szCs w:val="28"/>
        </w:rPr>
        <w:t xml:space="preserve">en </w:t>
      </w:r>
      <w:r w:rsidR="002B5380" w:rsidRPr="008F49B8">
        <w:rPr>
          <w:rFonts w:ascii="Calibri" w:hAnsi="Calibri" w:cs="Arial"/>
          <w:b/>
          <w:sz w:val="28"/>
          <w:szCs w:val="28"/>
        </w:rPr>
        <w:t>Bürgermeister, die Vizebürgermeister und die sonstigen Mitglieder des Gemeindevorstand</w:t>
      </w:r>
      <w:r w:rsidR="00CB132A" w:rsidRPr="008F49B8">
        <w:rPr>
          <w:rFonts w:ascii="Calibri" w:hAnsi="Calibri" w:cs="Arial"/>
          <w:b/>
          <w:sz w:val="28"/>
          <w:szCs w:val="28"/>
        </w:rPr>
        <w:t>es</w:t>
      </w:r>
      <w:r w:rsidR="00AF6CCD">
        <w:rPr>
          <w:rStyle w:val="Funotenzeichen"/>
          <w:rFonts w:ascii="Calibri" w:hAnsi="Calibri" w:cs="Arial"/>
          <w:b/>
          <w:sz w:val="28"/>
          <w:szCs w:val="28"/>
        </w:rPr>
        <w:footnoteReference w:id="3"/>
      </w:r>
      <w:r w:rsidR="00CB132A" w:rsidRPr="008F49B8">
        <w:rPr>
          <w:rFonts w:ascii="Calibri" w:hAnsi="Calibri" w:cs="Arial"/>
          <w:b/>
          <w:sz w:val="28"/>
          <w:szCs w:val="28"/>
        </w:rPr>
        <w:t xml:space="preserve"> aufgeteilt werden</w:t>
      </w:r>
    </w:p>
    <w:p w14:paraId="0CBB10E8" w14:textId="77777777" w:rsidR="003F04AE" w:rsidRPr="008F49B8" w:rsidRDefault="003F04AE" w:rsidP="00160B39">
      <w:pPr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(</w:t>
      </w:r>
      <w:r w:rsidR="00A24443">
        <w:rPr>
          <w:rFonts w:ascii="Calibri" w:hAnsi="Calibri" w:cs="Arial"/>
          <w:b/>
          <w:sz w:val="28"/>
          <w:szCs w:val="28"/>
        </w:rPr>
        <w:t>Referatsaufteilung</w:t>
      </w:r>
      <w:r>
        <w:rPr>
          <w:rFonts w:ascii="Calibri" w:hAnsi="Calibri" w:cs="Arial"/>
          <w:b/>
          <w:sz w:val="28"/>
          <w:szCs w:val="28"/>
        </w:rPr>
        <w:t>)</w:t>
      </w:r>
    </w:p>
    <w:p w14:paraId="7F845491" w14:textId="77777777" w:rsidR="002B5380" w:rsidRPr="008F49B8" w:rsidRDefault="002B5380">
      <w:pPr>
        <w:spacing w:after="120"/>
        <w:jc w:val="both"/>
        <w:rPr>
          <w:rFonts w:ascii="Calibri" w:hAnsi="Calibri" w:cs="Arial"/>
        </w:rPr>
      </w:pPr>
    </w:p>
    <w:p w14:paraId="12AD3909" w14:textId="6C4F1B51" w:rsidR="00A24443" w:rsidRDefault="002B5380" w:rsidP="00A24443">
      <w:pPr>
        <w:spacing w:after="240"/>
        <w:jc w:val="both"/>
        <w:rPr>
          <w:rFonts w:ascii="Calibri" w:hAnsi="Calibri" w:cs="Arial"/>
          <w:sz w:val="22"/>
          <w:szCs w:val="22"/>
        </w:rPr>
      </w:pPr>
      <w:r w:rsidRPr="008F49B8">
        <w:rPr>
          <w:rFonts w:ascii="Calibri" w:hAnsi="Calibri" w:cs="Arial"/>
          <w:sz w:val="22"/>
          <w:szCs w:val="22"/>
        </w:rPr>
        <w:t>Aufgrund des § 69 Abs. 5 und 7 der Kärntner A</w:t>
      </w:r>
      <w:r w:rsidR="000D4558" w:rsidRPr="008F49B8">
        <w:rPr>
          <w:rFonts w:ascii="Calibri" w:hAnsi="Calibri" w:cs="Arial"/>
          <w:sz w:val="22"/>
          <w:szCs w:val="22"/>
        </w:rPr>
        <w:t xml:space="preserve">llgemeinen Gemeindeordnung </w:t>
      </w:r>
      <w:r w:rsidR="00777EEC">
        <w:rPr>
          <w:rFonts w:ascii="Calibri" w:hAnsi="Calibri" w:cs="Arial"/>
          <w:sz w:val="22"/>
          <w:szCs w:val="22"/>
        </w:rPr>
        <w:t>– K-AGO</w:t>
      </w:r>
      <w:r w:rsidR="00963A02">
        <w:rPr>
          <w:rFonts w:ascii="Calibri" w:hAnsi="Calibri" w:cs="Arial"/>
          <w:sz w:val="22"/>
          <w:szCs w:val="22"/>
        </w:rPr>
        <w:t xml:space="preserve">, </w:t>
      </w:r>
      <w:r w:rsidR="007757F1">
        <w:rPr>
          <w:rFonts w:ascii="Calibri" w:hAnsi="Calibri" w:cs="Arial"/>
          <w:sz w:val="22"/>
          <w:szCs w:val="22"/>
        </w:rPr>
        <w:t xml:space="preserve">LGBl. </w:t>
      </w:r>
      <w:r w:rsidR="003F04AE">
        <w:rPr>
          <w:rFonts w:ascii="Calibri" w:hAnsi="Calibri" w:cs="Arial"/>
          <w:sz w:val="22"/>
          <w:szCs w:val="22"/>
        </w:rPr>
        <w:t xml:space="preserve">                      </w:t>
      </w:r>
      <w:r w:rsidR="007757F1">
        <w:rPr>
          <w:rFonts w:ascii="Calibri" w:hAnsi="Calibri" w:cs="Arial"/>
          <w:sz w:val="22"/>
          <w:szCs w:val="22"/>
        </w:rPr>
        <w:t>Nr. 66/1998</w:t>
      </w:r>
      <w:r w:rsidR="00C7286C">
        <w:rPr>
          <w:rFonts w:ascii="Calibri" w:hAnsi="Calibri" w:cs="Arial"/>
          <w:sz w:val="22"/>
          <w:szCs w:val="22"/>
        </w:rPr>
        <w:t>,</w:t>
      </w:r>
      <w:r w:rsidR="007757F1">
        <w:rPr>
          <w:rFonts w:ascii="Calibri" w:hAnsi="Calibri" w:cs="Arial"/>
          <w:sz w:val="22"/>
          <w:szCs w:val="22"/>
        </w:rPr>
        <w:t xml:space="preserve"> </w:t>
      </w:r>
      <w:r w:rsidR="00777EEC">
        <w:rPr>
          <w:rFonts w:ascii="Calibri" w:hAnsi="Calibri" w:cs="Arial"/>
          <w:sz w:val="22"/>
          <w:szCs w:val="22"/>
        </w:rPr>
        <w:t>zuletzt in der Fassung des Gesetzes</w:t>
      </w:r>
      <w:r w:rsidR="007757F1">
        <w:rPr>
          <w:rFonts w:ascii="Calibri" w:hAnsi="Calibri" w:cs="Arial"/>
          <w:sz w:val="22"/>
          <w:szCs w:val="22"/>
        </w:rPr>
        <w:t xml:space="preserve"> LGBl</w:t>
      </w:r>
      <w:r w:rsidR="003F04AE">
        <w:rPr>
          <w:rFonts w:ascii="Calibri" w:hAnsi="Calibri" w:cs="Arial"/>
          <w:sz w:val="22"/>
          <w:szCs w:val="22"/>
        </w:rPr>
        <w:t>.</w:t>
      </w:r>
      <w:r w:rsidR="007757F1">
        <w:rPr>
          <w:rFonts w:ascii="Calibri" w:hAnsi="Calibri" w:cs="Arial"/>
          <w:sz w:val="22"/>
          <w:szCs w:val="22"/>
        </w:rPr>
        <w:t xml:space="preserve"> Nr. </w:t>
      </w:r>
      <w:r w:rsidR="00372AF2" w:rsidRPr="00372AF2">
        <w:rPr>
          <w:rFonts w:ascii="Calibri" w:hAnsi="Calibri" w:cs="Arial"/>
          <w:sz w:val="22"/>
          <w:szCs w:val="22"/>
          <w:highlight w:val="yellow"/>
        </w:rPr>
        <w:t>…………</w:t>
      </w:r>
      <w:r w:rsidR="00A24443" w:rsidRPr="00372AF2">
        <w:rPr>
          <w:rFonts w:ascii="Calibri" w:hAnsi="Calibri" w:cs="Arial"/>
          <w:sz w:val="22"/>
          <w:szCs w:val="22"/>
          <w:highlight w:val="yellow"/>
        </w:rPr>
        <w:t>,</w:t>
      </w:r>
      <w:r w:rsidR="007757F1">
        <w:rPr>
          <w:rFonts w:ascii="Calibri" w:hAnsi="Calibri" w:cs="Arial"/>
          <w:sz w:val="22"/>
          <w:szCs w:val="22"/>
        </w:rPr>
        <w:t xml:space="preserve"> </w:t>
      </w:r>
      <w:r w:rsidRPr="00A83C74">
        <w:rPr>
          <w:rFonts w:ascii="Calibri" w:hAnsi="Calibri" w:cs="Arial"/>
          <w:sz w:val="22"/>
          <w:szCs w:val="22"/>
        </w:rPr>
        <w:t>und der von der Landesregierung</w:t>
      </w:r>
      <w:r w:rsidRPr="008F49B8">
        <w:rPr>
          <w:rFonts w:ascii="Calibri" w:hAnsi="Calibri" w:cs="Arial"/>
          <w:sz w:val="22"/>
          <w:szCs w:val="22"/>
        </w:rPr>
        <w:t xml:space="preserve"> erteilten Genehmigung wird verordnet:</w:t>
      </w:r>
      <w:r w:rsidR="00C16870">
        <w:rPr>
          <w:rFonts w:ascii="Calibri" w:hAnsi="Calibri" w:cs="Arial"/>
          <w:sz w:val="22"/>
          <w:szCs w:val="22"/>
        </w:rPr>
        <w:t xml:space="preserve"> </w:t>
      </w:r>
      <w:r w:rsidRPr="008F49B8">
        <w:rPr>
          <w:rStyle w:val="Funotenzeichen"/>
          <w:rFonts w:ascii="Calibri" w:hAnsi="Calibri" w:cs="Arial"/>
          <w:sz w:val="22"/>
          <w:szCs w:val="22"/>
        </w:rPr>
        <w:footnoteReference w:id="4"/>
      </w:r>
    </w:p>
    <w:p w14:paraId="1A71D993" w14:textId="77777777" w:rsidR="002B5380" w:rsidRPr="00A24443" w:rsidRDefault="002B5380" w:rsidP="00A24443">
      <w:pPr>
        <w:spacing w:after="240"/>
        <w:jc w:val="center"/>
        <w:rPr>
          <w:rFonts w:ascii="Calibri" w:hAnsi="Calibri" w:cs="Arial"/>
          <w:sz w:val="22"/>
          <w:szCs w:val="22"/>
        </w:rPr>
      </w:pPr>
      <w:r w:rsidRPr="008F49B8">
        <w:rPr>
          <w:rFonts w:ascii="Calibri" w:hAnsi="Calibri" w:cs="Arial"/>
          <w:b/>
          <w:sz w:val="22"/>
          <w:szCs w:val="22"/>
        </w:rPr>
        <w:t>§ 1</w:t>
      </w:r>
    </w:p>
    <w:p w14:paraId="1CB4A4EF" w14:textId="77777777" w:rsidR="00AF6CCD" w:rsidRDefault="00AF6CCD" w:rsidP="00A24443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Aufteilung der Aufgaben des eigenen Wirkungsbereiches</w:t>
      </w:r>
    </w:p>
    <w:p w14:paraId="59283811" w14:textId="77777777" w:rsidR="00A24443" w:rsidRPr="008F49B8" w:rsidRDefault="00A24443" w:rsidP="00A24443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14:paraId="76FBDCCF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F49B8">
        <w:rPr>
          <w:rFonts w:ascii="Calibri" w:hAnsi="Calibri" w:cs="Arial"/>
          <w:sz w:val="22"/>
          <w:szCs w:val="22"/>
        </w:rPr>
        <w:t xml:space="preserve">Die Aufgaben des eigenen Wirkungsbereiches gemäß § 69 Abs. 2 und 3 </w:t>
      </w:r>
      <w:r w:rsidR="000D4558" w:rsidRPr="008F49B8">
        <w:rPr>
          <w:rFonts w:ascii="Calibri" w:hAnsi="Calibri" w:cs="Arial"/>
          <w:sz w:val="22"/>
          <w:szCs w:val="22"/>
        </w:rPr>
        <w:t>K-AGO</w:t>
      </w:r>
      <w:r w:rsidRPr="008F49B8">
        <w:rPr>
          <w:rFonts w:ascii="Calibri" w:hAnsi="Calibri" w:cs="Arial"/>
          <w:sz w:val="22"/>
          <w:szCs w:val="22"/>
        </w:rPr>
        <w:t xml:space="preserve"> werden auf den Bürgermeister, die Vizebürgermeister und die sonstigen Mitglieder des Gemeindevorstandes</w:t>
      </w:r>
      <w:r w:rsidR="0042134A">
        <w:rPr>
          <w:rFonts w:ascii="Calibri" w:hAnsi="Calibri" w:cs="Arial"/>
          <w:sz w:val="22"/>
          <w:szCs w:val="22"/>
        </w:rPr>
        <w:t xml:space="preserve"> </w:t>
      </w:r>
      <w:r w:rsidRPr="008F49B8">
        <w:rPr>
          <w:rFonts w:ascii="Calibri" w:hAnsi="Calibri" w:cs="Arial"/>
          <w:sz w:val="22"/>
          <w:szCs w:val="22"/>
        </w:rPr>
        <w:t>wie folgt aufgeteilt:</w:t>
      </w:r>
    </w:p>
    <w:p w14:paraId="3752DBF9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00CDB328" w14:textId="77777777" w:rsidR="002B5380" w:rsidRPr="00C7286C" w:rsidRDefault="00C1687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>
        <w:rPr>
          <w:rFonts w:ascii="Calibri" w:hAnsi="Calibri" w:cs="Arial"/>
          <w:sz w:val="22"/>
          <w:szCs w:val="22"/>
        </w:rPr>
        <w:t>Referat I:</w:t>
      </w:r>
      <w:r>
        <w:rPr>
          <w:rFonts w:ascii="Calibri" w:hAnsi="Calibri" w:cs="Arial"/>
          <w:sz w:val="22"/>
          <w:szCs w:val="22"/>
        </w:rPr>
        <w:tab/>
        <w:t>Bürgermeister</w:t>
      </w:r>
      <w:r w:rsidR="00A24443">
        <w:rPr>
          <w:rFonts w:ascii="Calibri" w:hAnsi="Calibri" w:cs="Arial"/>
          <w:sz w:val="22"/>
          <w:szCs w:val="22"/>
        </w:rPr>
        <w:t xml:space="preserve">                </w:t>
      </w:r>
      <w:r w:rsidR="002B5380"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</w:t>
      </w:r>
    </w:p>
    <w:p w14:paraId="6E5EB4E2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............................................................................................................................................</w:t>
      </w:r>
    </w:p>
    <w:p w14:paraId="424E3A83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............................................................................................................................................</w:t>
      </w:r>
    </w:p>
    <w:p w14:paraId="4E279512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............................................................................................................................................</w:t>
      </w:r>
    </w:p>
    <w:p w14:paraId="5F8EB971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016CFF18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8F49B8">
        <w:rPr>
          <w:rFonts w:ascii="Calibri" w:hAnsi="Calibri" w:cs="Arial"/>
          <w:sz w:val="22"/>
          <w:szCs w:val="22"/>
        </w:rPr>
        <w:t>Referat II:</w:t>
      </w:r>
      <w:r w:rsidRPr="008F49B8">
        <w:rPr>
          <w:rFonts w:ascii="Calibri" w:hAnsi="Calibri" w:cs="Arial"/>
          <w:sz w:val="22"/>
          <w:szCs w:val="22"/>
        </w:rPr>
        <w:tab/>
        <w:t>1. Vizebürgermeister</w:t>
      </w:r>
      <w:r w:rsidRPr="008F49B8">
        <w:rPr>
          <w:rFonts w:ascii="Calibri" w:hAnsi="Calibri" w:cs="Arial"/>
          <w:sz w:val="22"/>
          <w:szCs w:val="22"/>
        </w:rPr>
        <w:tab/>
      </w: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</w:t>
      </w:r>
    </w:p>
    <w:p w14:paraId="4D82E36E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............................................................................................................................................</w:t>
      </w:r>
    </w:p>
    <w:p w14:paraId="315BD724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............................................................................................................................................</w:t>
      </w:r>
    </w:p>
    <w:p w14:paraId="2B595FC3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............................................................................................................................................</w:t>
      </w:r>
    </w:p>
    <w:p w14:paraId="1EBB93F5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1D27E8DC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8F49B8">
        <w:rPr>
          <w:rFonts w:ascii="Calibri" w:hAnsi="Calibri" w:cs="Arial"/>
          <w:sz w:val="22"/>
          <w:szCs w:val="22"/>
        </w:rPr>
        <w:t>Referat III:</w:t>
      </w:r>
      <w:r w:rsidRPr="008F49B8">
        <w:rPr>
          <w:rFonts w:ascii="Calibri" w:hAnsi="Calibri" w:cs="Arial"/>
          <w:sz w:val="22"/>
          <w:szCs w:val="22"/>
        </w:rPr>
        <w:tab/>
        <w:t xml:space="preserve">2. Vizebürgermeister </w:t>
      </w:r>
      <w:r w:rsidRPr="008F49B8">
        <w:rPr>
          <w:rFonts w:ascii="Calibri" w:hAnsi="Calibri" w:cs="Arial"/>
          <w:sz w:val="22"/>
          <w:szCs w:val="22"/>
        </w:rPr>
        <w:tab/>
      </w: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</w:t>
      </w:r>
    </w:p>
    <w:p w14:paraId="1F1D0502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 xml:space="preserve">............................................................................................................................................                                  </w:t>
      </w:r>
    </w:p>
    <w:p w14:paraId="3755E356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lastRenderedPageBreak/>
        <w:t>............................................................................................................................................</w:t>
      </w:r>
    </w:p>
    <w:p w14:paraId="74FF2A43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............................................................................................................................................</w:t>
      </w:r>
    </w:p>
    <w:p w14:paraId="7C054C3D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724AC2C2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8F49B8">
        <w:rPr>
          <w:rFonts w:ascii="Calibri" w:hAnsi="Calibri" w:cs="Arial"/>
          <w:sz w:val="22"/>
          <w:szCs w:val="22"/>
        </w:rPr>
        <w:t>Referat IV:</w:t>
      </w:r>
      <w:r w:rsidRPr="008F49B8">
        <w:rPr>
          <w:rFonts w:ascii="Calibri" w:hAnsi="Calibri" w:cs="Arial"/>
          <w:sz w:val="22"/>
          <w:szCs w:val="22"/>
        </w:rPr>
        <w:tab/>
        <w:t xml:space="preserve">Gemeindevorstand </w:t>
      </w:r>
      <w:r w:rsidR="00A24443">
        <w:rPr>
          <w:rFonts w:ascii="Calibri" w:hAnsi="Calibri" w:cs="Arial"/>
          <w:sz w:val="22"/>
          <w:szCs w:val="22"/>
        </w:rPr>
        <w:t xml:space="preserve">          </w:t>
      </w: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</w:t>
      </w:r>
    </w:p>
    <w:p w14:paraId="391E7D65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............................................................................................................................................</w:t>
      </w:r>
    </w:p>
    <w:p w14:paraId="61BD5B57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............................................................................................................................................</w:t>
      </w:r>
    </w:p>
    <w:p w14:paraId="3865F5AB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............................................................................................................................................</w:t>
      </w:r>
    </w:p>
    <w:p w14:paraId="3A8E6B87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04BFDBAF" w14:textId="77777777" w:rsidR="002C329E" w:rsidRPr="008F49B8" w:rsidRDefault="002C329E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4F5B808C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8F49B8">
        <w:rPr>
          <w:rFonts w:ascii="Calibri" w:hAnsi="Calibri" w:cs="Arial"/>
          <w:sz w:val="22"/>
          <w:szCs w:val="22"/>
        </w:rPr>
        <w:t>Referat V:</w:t>
      </w:r>
      <w:r w:rsidRPr="008F49B8">
        <w:rPr>
          <w:rFonts w:ascii="Calibri" w:hAnsi="Calibri" w:cs="Arial"/>
          <w:sz w:val="22"/>
          <w:szCs w:val="22"/>
        </w:rPr>
        <w:tab/>
        <w:t>Gemeindevorstand</w:t>
      </w:r>
      <w:r w:rsidR="00A24443">
        <w:rPr>
          <w:rFonts w:ascii="Calibri" w:hAnsi="Calibri" w:cs="Arial"/>
          <w:sz w:val="22"/>
          <w:szCs w:val="22"/>
        </w:rPr>
        <w:t xml:space="preserve">          </w:t>
      </w: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</w:t>
      </w:r>
    </w:p>
    <w:p w14:paraId="045F48A4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............................................................................................................................................</w:t>
      </w:r>
    </w:p>
    <w:p w14:paraId="56725D85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............................................................................................................................................</w:t>
      </w:r>
    </w:p>
    <w:p w14:paraId="7C7A9C04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............................................................................................................................................</w:t>
      </w:r>
    </w:p>
    <w:p w14:paraId="06C04A74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19F50781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8F49B8">
        <w:rPr>
          <w:rFonts w:ascii="Calibri" w:hAnsi="Calibri" w:cs="Arial"/>
          <w:sz w:val="22"/>
          <w:szCs w:val="22"/>
        </w:rPr>
        <w:t>Referat VI:</w:t>
      </w:r>
      <w:r w:rsidRPr="008F49B8">
        <w:rPr>
          <w:rFonts w:ascii="Calibri" w:hAnsi="Calibri" w:cs="Arial"/>
          <w:sz w:val="22"/>
          <w:szCs w:val="22"/>
        </w:rPr>
        <w:tab/>
        <w:t>Gemeindevorstand</w:t>
      </w:r>
      <w:r w:rsidR="00A24443">
        <w:rPr>
          <w:rFonts w:ascii="Calibri" w:hAnsi="Calibri" w:cs="Arial"/>
          <w:sz w:val="22"/>
          <w:szCs w:val="22"/>
        </w:rPr>
        <w:t xml:space="preserve">          </w:t>
      </w: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</w:t>
      </w:r>
    </w:p>
    <w:p w14:paraId="682D9EA7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............................................................................................................................................</w:t>
      </w:r>
    </w:p>
    <w:p w14:paraId="392C4EC0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............................................................................................................................................</w:t>
      </w:r>
    </w:p>
    <w:p w14:paraId="73D5ECAB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............................................................................................................................................</w:t>
      </w:r>
    </w:p>
    <w:p w14:paraId="70E562EA" w14:textId="77777777" w:rsidR="002B5380" w:rsidRPr="008F49B8" w:rsidRDefault="002B5380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14:paraId="2B10A285" w14:textId="77777777" w:rsidR="002B5380" w:rsidRDefault="002B5380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8F49B8">
        <w:rPr>
          <w:rFonts w:ascii="Calibri" w:hAnsi="Calibri" w:cs="Arial"/>
          <w:b/>
          <w:sz w:val="22"/>
          <w:szCs w:val="22"/>
        </w:rPr>
        <w:t>§ 2</w:t>
      </w:r>
    </w:p>
    <w:p w14:paraId="3837975E" w14:textId="77777777" w:rsidR="00AF6CCD" w:rsidRDefault="00AF6CCD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Zuständigkeit des Bürgermeisters </w:t>
      </w:r>
    </w:p>
    <w:p w14:paraId="47B6BCD3" w14:textId="77777777" w:rsidR="00AF6CCD" w:rsidRPr="008F49B8" w:rsidRDefault="00AF6CCD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14:paraId="4876D606" w14:textId="77777777" w:rsidR="002B5380" w:rsidRPr="00A24443" w:rsidRDefault="002B5380" w:rsidP="00A24443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F49B8">
        <w:rPr>
          <w:rFonts w:ascii="Calibri" w:hAnsi="Calibri" w:cs="Arial"/>
          <w:sz w:val="22"/>
          <w:szCs w:val="22"/>
        </w:rPr>
        <w:t>Alle Angelegenheiten des eigenen Wirkungsbereiches, die nicht taxativ einem Referenten zugewiesen wurden, fallen in die Zuständigkeit des Bürgermeisters.</w:t>
      </w:r>
    </w:p>
    <w:p w14:paraId="11FD8930" w14:textId="77777777" w:rsidR="00A275A8" w:rsidRDefault="00A275A8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14:paraId="4684A438" w14:textId="77777777" w:rsidR="002B5380" w:rsidRDefault="002B5380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8F49B8">
        <w:rPr>
          <w:rFonts w:ascii="Calibri" w:hAnsi="Calibri" w:cs="Arial"/>
          <w:b/>
          <w:sz w:val="22"/>
          <w:szCs w:val="22"/>
        </w:rPr>
        <w:t>§ 3</w:t>
      </w:r>
    </w:p>
    <w:p w14:paraId="699CD182" w14:textId="77777777" w:rsidR="00AF6CCD" w:rsidRDefault="00AF6CCD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Vertretung im Verhinderungsfall </w:t>
      </w:r>
    </w:p>
    <w:p w14:paraId="401E47E9" w14:textId="77777777" w:rsidR="00AF6CCD" w:rsidRPr="008F49B8" w:rsidRDefault="00AF6CCD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14:paraId="64B98DC2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F49B8">
        <w:rPr>
          <w:rFonts w:ascii="Calibri" w:hAnsi="Calibri" w:cs="Arial"/>
          <w:sz w:val="22"/>
          <w:szCs w:val="22"/>
        </w:rPr>
        <w:t>Die Mitglieder des Gemeindevorstandes haben sich im Verhinderungsfalle wie folgt zu vertreten:</w:t>
      </w:r>
      <w:r w:rsidR="00AF6CCD">
        <w:rPr>
          <w:rStyle w:val="Funotenzeichen"/>
          <w:rFonts w:ascii="Calibri" w:hAnsi="Calibri" w:cs="Arial"/>
          <w:sz w:val="22"/>
          <w:szCs w:val="22"/>
        </w:rPr>
        <w:footnoteReference w:id="5"/>
      </w:r>
    </w:p>
    <w:p w14:paraId="3D803CB2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 xml:space="preserve">.................................................................. </w:t>
      </w:r>
      <w:r w:rsidRPr="00C7286C">
        <w:rPr>
          <w:rFonts w:ascii="Calibri" w:hAnsi="Calibri" w:cs="Arial"/>
          <w:sz w:val="22"/>
          <w:szCs w:val="22"/>
        </w:rPr>
        <w:t xml:space="preserve">vertritt </w:t>
      </w: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</w:t>
      </w:r>
    </w:p>
    <w:p w14:paraId="7BA53DBF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 xml:space="preserve">.................................................................. </w:t>
      </w:r>
      <w:r w:rsidRPr="00C7286C">
        <w:rPr>
          <w:rFonts w:ascii="Calibri" w:hAnsi="Calibri" w:cs="Arial"/>
          <w:sz w:val="22"/>
          <w:szCs w:val="22"/>
        </w:rPr>
        <w:t xml:space="preserve">vertritt </w:t>
      </w: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</w:t>
      </w:r>
    </w:p>
    <w:p w14:paraId="0D3EB45D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 xml:space="preserve">.................................................................. </w:t>
      </w:r>
      <w:r w:rsidRPr="00C7286C">
        <w:rPr>
          <w:rFonts w:ascii="Calibri" w:hAnsi="Calibri" w:cs="Arial"/>
          <w:sz w:val="22"/>
          <w:szCs w:val="22"/>
        </w:rPr>
        <w:t xml:space="preserve">vertritt </w:t>
      </w: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</w:t>
      </w:r>
    </w:p>
    <w:p w14:paraId="3999FD85" w14:textId="77777777" w:rsidR="002B5380" w:rsidRPr="00C7286C" w:rsidRDefault="002B5380">
      <w:p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 xml:space="preserve">.................................................................. </w:t>
      </w:r>
      <w:r w:rsidRPr="00C7286C">
        <w:rPr>
          <w:rFonts w:ascii="Calibri" w:hAnsi="Calibri" w:cs="Arial"/>
          <w:sz w:val="22"/>
          <w:szCs w:val="22"/>
        </w:rPr>
        <w:t xml:space="preserve">vertritt </w:t>
      </w: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</w:t>
      </w:r>
    </w:p>
    <w:p w14:paraId="639FB7D2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C7286C">
        <w:rPr>
          <w:rFonts w:ascii="Calibri" w:hAnsi="Calibri" w:cs="Arial"/>
          <w:sz w:val="22"/>
          <w:szCs w:val="22"/>
          <w:highlight w:val="yellow"/>
        </w:rPr>
        <w:t xml:space="preserve">.................................................................. </w:t>
      </w:r>
      <w:r w:rsidRPr="00C7286C">
        <w:rPr>
          <w:rFonts w:ascii="Calibri" w:hAnsi="Calibri" w:cs="Arial"/>
          <w:sz w:val="22"/>
          <w:szCs w:val="22"/>
        </w:rPr>
        <w:t xml:space="preserve">vertritt </w:t>
      </w:r>
      <w:r w:rsidRPr="00C7286C">
        <w:rPr>
          <w:rFonts w:ascii="Calibri" w:hAnsi="Calibri" w:cs="Arial"/>
          <w:sz w:val="22"/>
          <w:szCs w:val="22"/>
          <w:highlight w:val="yellow"/>
        </w:rPr>
        <w:t>..................................................................</w:t>
      </w:r>
    </w:p>
    <w:p w14:paraId="015BF1B2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3F53FD8D" w14:textId="77777777" w:rsidR="00A275A8" w:rsidRDefault="00A275A8" w:rsidP="002D67F0">
      <w:pPr>
        <w:spacing w:after="120"/>
        <w:rPr>
          <w:rFonts w:ascii="Calibri" w:hAnsi="Calibri" w:cs="Arial"/>
          <w:b/>
          <w:sz w:val="22"/>
          <w:szCs w:val="22"/>
        </w:rPr>
      </w:pPr>
    </w:p>
    <w:p w14:paraId="1432D36F" w14:textId="77777777" w:rsidR="00A275A8" w:rsidRDefault="00A275A8" w:rsidP="004766E1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14:paraId="7CE5F3A8" w14:textId="77777777" w:rsidR="004766E1" w:rsidRDefault="004766E1" w:rsidP="004766E1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8F49B8">
        <w:rPr>
          <w:rFonts w:ascii="Calibri" w:hAnsi="Calibri" w:cs="Arial"/>
          <w:b/>
          <w:sz w:val="22"/>
          <w:szCs w:val="22"/>
        </w:rPr>
        <w:t>§ 4</w:t>
      </w:r>
    </w:p>
    <w:p w14:paraId="1CC165ED" w14:textId="77777777" w:rsidR="00A275A8" w:rsidRDefault="00A275A8" w:rsidP="004766E1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Inkrafttreten </w:t>
      </w:r>
    </w:p>
    <w:p w14:paraId="426FEC2C" w14:textId="77777777" w:rsidR="00A275A8" w:rsidRPr="008F49B8" w:rsidRDefault="00A275A8" w:rsidP="00A275A8">
      <w:pPr>
        <w:spacing w:after="120"/>
        <w:rPr>
          <w:rFonts w:ascii="Calibri" w:hAnsi="Calibri" w:cs="Arial"/>
          <w:b/>
          <w:sz w:val="22"/>
          <w:szCs w:val="22"/>
        </w:rPr>
      </w:pPr>
    </w:p>
    <w:p w14:paraId="5AC41ADD" w14:textId="77777777" w:rsidR="004766E1" w:rsidRDefault="004766E1" w:rsidP="004766E1">
      <w:pPr>
        <w:spacing w:line="276" w:lineRule="auto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30478A0B" w14:textId="77777777" w:rsidR="004766E1" w:rsidRPr="00B83556" w:rsidRDefault="00A25DD2" w:rsidP="00B83556">
      <w:pPr>
        <w:spacing w:line="276" w:lineRule="auto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(</w:t>
      </w:r>
      <w:r w:rsidR="00B83556">
        <w:rPr>
          <w:rFonts w:ascii="Calibri" w:hAnsi="Calibri" w:cs="Arial"/>
          <w:snapToGrid w:val="0"/>
          <w:sz w:val="22"/>
          <w:szCs w:val="22"/>
        </w:rPr>
        <w:t xml:space="preserve">1) </w:t>
      </w:r>
      <w:r w:rsidR="004766E1" w:rsidRPr="00B83556">
        <w:rPr>
          <w:rFonts w:ascii="Calibri" w:hAnsi="Calibri" w:cs="Arial"/>
          <w:snapToGrid w:val="0"/>
          <w:sz w:val="22"/>
          <w:szCs w:val="22"/>
        </w:rPr>
        <w:t>Diese Verordnung tritt mit Ablauf des Tages der Freigabe zur Abfrage im Internet in Kraft.</w:t>
      </w:r>
      <w:r w:rsidR="004766E1">
        <w:rPr>
          <w:rStyle w:val="Funotenzeichen"/>
          <w:rFonts w:ascii="Calibri" w:hAnsi="Calibri" w:cs="Arial"/>
          <w:snapToGrid w:val="0"/>
          <w:sz w:val="22"/>
          <w:szCs w:val="22"/>
        </w:rPr>
        <w:footnoteReference w:id="6"/>
      </w:r>
    </w:p>
    <w:p w14:paraId="4387A834" w14:textId="77777777" w:rsidR="004766E1" w:rsidRPr="004766E1" w:rsidRDefault="004766E1" w:rsidP="004766E1">
      <w:pPr>
        <w:pStyle w:val="Listenabsatz"/>
        <w:spacing w:line="276" w:lineRule="auto"/>
        <w:rPr>
          <w:rFonts w:ascii="Calibri" w:hAnsi="Calibri" w:cs="Arial"/>
          <w:snapToGrid w:val="0"/>
          <w:sz w:val="22"/>
          <w:szCs w:val="22"/>
          <w:vertAlign w:val="superscript"/>
        </w:rPr>
      </w:pPr>
    </w:p>
    <w:p w14:paraId="464CB56C" w14:textId="77777777" w:rsidR="002B5380" w:rsidRPr="008F49B8" w:rsidRDefault="00A25DD2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</w:t>
      </w:r>
      <w:r w:rsidR="00681AC7" w:rsidRPr="008F49B8">
        <w:rPr>
          <w:rFonts w:ascii="Calibri" w:hAnsi="Calibri" w:cs="Arial"/>
          <w:sz w:val="22"/>
          <w:szCs w:val="22"/>
        </w:rPr>
        <w:t xml:space="preserve">2) </w:t>
      </w:r>
      <w:r w:rsidR="00777EEC">
        <w:rPr>
          <w:rFonts w:ascii="Calibri" w:hAnsi="Calibri" w:cs="Arial"/>
          <w:sz w:val="22"/>
          <w:szCs w:val="22"/>
        </w:rPr>
        <w:t>Mit Inkrafttreten dieser Vero</w:t>
      </w:r>
      <w:r w:rsidR="00725650">
        <w:rPr>
          <w:rFonts w:ascii="Calibri" w:hAnsi="Calibri" w:cs="Arial"/>
          <w:sz w:val="22"/>
          <w:szCs w:val="22"/>
        </w:rPr>
        <w:t>r</w:t>
      </w:r>
      <w:r w:rsidR="00777EEC">
        <w:rPr>
          <w:rFonts w:ascii="Calibri" w:hAnsi="Calibri" w:cs="Arial"/>
          <w:sz w:val="22"/>
          <w:szCs w:val="22"/>
        </w:rPr>
        <w:t xml:space="preserve">dnung </w:t>
      </w:r>
      <w:r w:rsidR="002B5380" w:rsidRPr="008F49B8">
        <w:rPr>
          <w:rFonts w:ascii="Calibri" w:hAnsi="Calibri" w:cs="Arial"/>
          <w:sz w:val="22"/>
          <w:szCs w:val="22"/>
        </w:rPr>
        <w:t>tritt die Verordnung</w:t>
      </w:r>
      <w:r w:rsidR="003F04AE">
        <w:rPr>
          <w:rFonts w:ascii="Calibri" w:hAnsi="Calibri" w:cs="Arial"/>
          <w:sz w:val="22"/>
          <w:szCs w:val="22"/>
        </w:rPr>
        <w:t xml:space="preserve"> des Gemeinderates</w:t>
      </w:r>
      <w:r w:rsidR="00E32929" w:rsidRPr="008F49B8">
        <w:rPr>
          <w:rFonts w:ascii="Calibri" w:hAnsi="Calibri" w:cs="Arial"/>
          <w:sz w:val="22"/>
          <w:szCs w:val="22"/>
        </w:rPr>
        <w:t xml:space="preserve"> </w:t>
      </w:r>
      <w:r w:rsidR="002B5380" w:rsidRPr="008F49B8">
        <w:rPr>
          <w:rFonts w:ascii="Calibri" w:hAnsi="Calibri" w:cs="Arial"/>
          <w:sz w:val="22"/>
          <w:szCs w:val="22"/>
        </w:rPr>
        <w:t xml:space="preserve">vom </w:t>
      </w:r>
      <w:r w:rsidR="002B5380" w:rsidRPr="00C7286C">
        <w:rPr>
          <w:rFonts w:ascii="Calibri" w:hAnsi="Calibri" w:cs="Arial"/>
          <w:sz w:val="22"/>
          <w:szCs w:val="22"/>
          <w:highlight w:val="yellow"/>
        </w:rPr>
        <w:t>............................</w:t>
      </w:r>
      <w:r w:rsidR="002B5380" w:rsidRPr="008F49B8">
        <w:rPr>
          <w:rFonts w:ascii="Calibri" w:hAnsi="Calibri" w:cs="Arial"/>
          <w:sz w:val="22"/>
          <w:szCs w:val="22"/>
        </w:rPr>
        <w:t>, Zahl</w:t>
      </w:r>
      <w:r w:rsidR="00A24443">
        <w:rPr>
          <w:rFonts w:ascii="Calibri" w:hAnsi="Calibri" w:cs="Arial"/>
          <w:sz w:val="22"/>
          <w:szCs w:val="22"/>
        </w:rPr>
        <w:t>:</w:t>
      </w:r>
      <w:r w:rsidR="002B5380" w:rsidRPr="008F49B8">
        <w:rPr>
          <w:rFonts w:ascii="Calibri" w:hAnsi="Calibri" w:cs="Arial"/>
          <w:sz w:val="22"/>
          <w:szCs w:val="22"/>
        </w:rPr>
        <w:t xml:space="preserve"> </w:t>
      </w:r>
      <w:r w:rsidR="002B5380" w:rsidRPr="00C7286C">
        <w:rPr>
          <w:rFonts w:ascii="Calibri" w:hAnsi="Calibri" w:cs="Arial"/>
          <w:sz w:val="22"/>
          <w:szCs w:val="22"/>
          <w:highlight w:val="yellow"/>
        </w:rPr>
        <w:t>...............................</w:t>
      </w:r>
      <w:r w:rsidR="002B5380" w:rsidRPr="008F49B8">
        <w:rPr>
          <w:rFonts w:ascii="Calibri" w:hAnsi="Calibri" w:cs="Arial"/>
          <w:sz w:val="22"/>
          <w:szCs w:val="22"/>
        </w:rPr>
        <w:t>, außer Kraft.</w:t>
      </w:r>
    </w:p>
    <w:p w14:paraId="07D8C49B" w14:textId="77777777" w:rsidR="0007623D" w:rsidRPr="008F49B8" w:rsidRDefault="0007623D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21FB3604" w14:textId="77777777" w:rsidR="0042134A" w:rsidRDefault="0042134A" w:rsidP="0042134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3D540AC6" w14:textId="77777777" w:rsidR="002B5380" w:rsidRPr="008F49B8" w:rsidRDefault="002B5380" w:rsidP="00A24443">
      <w:pPr>
        <w:jc w:val="center"/>
        <w:rPr>
          <w:rFonts w:ascii="Calibri" w:hAnsi="Calibri" w:cs="Arial"/>
          <w:sz w:val="22"/>
          <w:szCs w:val="22"/>
        </w:rPr>
      </w:pPr>
      <w:r w:rsidRPr="008F49B8">
        <w:rPr>
          <w:rFonts w:ascii="Calibri" w:hAnsi="Calibri" w:cs="Arial"/>
          <w:sz w:val="22"/>
          <w:szCs w:val="22"/>
        </w:rPr>
        <w:t>Der</w:t>
      </w:r>
      <w:r w:rsidR="00C7286C">
        <w:rPr>
          <w:rFonts w:ascii="Calibri" w:hAnsi="Calibri" w:cs="Arial"/>
          <w:sz w:val="22"/>
          <w:szCs w:val="22"/>
        </w:rPr>
        <w:t xml:space="preserve"> </w:t>
      </w:r>
      <w:r w:rsidRPr="008F49B8">
        <w:rPr>
          <w:rFonts w:ascii="Calibri" w:hAnsi="Calibri" w:cs="Arial"/>
          <w:sz w:val="22"/>
          <w:szCs w:val="22"/>
        </w:rPr>
        <w:t>Bürgermeister:</w:t>
      </w:r>
    </w:p>
    <w:p w14:paraId="5C2E272B" w14:textId="77777777" w:rsidR="002B5380" w:rsidRPr="008F49B8" w:rsidRDefault="002B538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71A18345" w14:textId="77777777" w:rsidR="002B5380" w:rsidRPr="008F49B8" w:rsidRDefault="002B5380">
      <w:pPr>
        <w:jc w:val="both"/>
        <w:rPr>
          <w:rFonts w:ascii="Calibri" w:hAnsi="Calibri" w:cs="Arial"/>
        </w:rPr>
      </w:pPr>
    </w:p>
    <w:p w14:paraId="5C35E86C" w14:textId="77777777" w:rsidR="00907826" w:rsidRPr="008F49B8" w:rsidRDefault="00907826">
      <w:pPr>
        <w:jc w:val="both"/>
        <w:rPr>
          <w:rFonts w:ascii="Calibri" w:hAnsi="Calibri" w:cs="Arial"/>
        </w:rPr>
      </w:pPr>
    </w:p>
    <w:p w14:paraId="1B2268E7" w14:textId="77777777" w:rsidR="00B4334B" w:rsidRPr="008F49B8" w:rsidRDefault="00B4334B" w:rsidP="0015572D">
      <w:pPr>
        <w:rPr>
          <w:rFonts w:ascii="Calibri" w:hAnsi="Calibri"/>
          <w:i/>
          <w:sz w:val="12"/>
          <w:szCs w:val="12"/>
        </w:rPr>
      </w:pPr>
    </w:p>
    <w:sectPr w:rsidR="00B4334B" w:rsidRPr="008F49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021" w:right="1418" w:bottom="102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13EC" w14:textId="77777777" w:rsidR="00C64107" w:rsidRDefault="00C64107">
      <w:r>
        <w:separator/>
      </w:r>
    </w:p>
  </w:endnote>
  <w:endnote w:type="continuationSeparator" w:id="0">
    <w:p w14:paraId="6B04E866" w14:textId="77777777" w:rsidR="00C64107" w:rsidRDefault="00C6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9551" w14:textId="77777777" w:rsidR="00C2285D" w:rsidRDefault="00C228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957D" w14:textId="77777777" w:rsidR="00C2285D" w:rsidRDefault="00C228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07B1" w14:textId="77777777" w:rsidR="00C2285D" w:rsidRDefault="00C228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2E74" w14:textId="77777777" w:rsidR="00C64107" w:rsidRDefault="00C64107">
      <w:r>
        <w:separator/>
      </w:r>
    </w:p>
  </w:footnote>
  <w:footnote w:type="continuationSeparator" w:id="0">
    <w:p w14:paraId="7CA44973" w14:textId="77777777" w:rsidR="00C64107" w:rsidRDefault="00C64107">
      <w:r>
        <w:continuationSeparator/>
      </w:r>
    </w:p>
  </w:footnote>
  <w:footnote w:id="1">
    <w:p w14:paraId="58CD4715" w14:textId="77777777" w:rsidR="00AF6CCD" w:rsidRPr="004F2A36" w:rsidRDefault="00AF6CCD">
      <w:pPr>
        <w:pStyle w:val="Funotentext"/>
        <w:rPr>
          <w:rFonts w:asciiTheme="minorHAnsi" w:hAnsiTheme="minorHAnsi" w:cstheme="minorHAnsi"/>
          <w:sz w:val="16"/>
          <w:szCs w:val="16"/>
        </w:rPr>
      </w:pPr>
      <w:r w:rsidRPr="004F2A36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4F2A36">
        <w:rPr>
          <w:rFonts w:asciiTheme="minorHAnsi" w:hAnsiTheme="minorHAnsi" w:cstheme="minorHAnsi"/>
          <w:sz w:val="16"/>
          <w:szCs w:val="16"/>
        </w:rPr>
        <w:t xml:space="preserve"> Markt-/Stadtgemeinde</w:t>
      </w:r>
    </w:p>
  </w:footnote>
  <w:footnote w:id="2">
    <w:p w14:paraId="562CD2EF" w14:textId="77777777" w:rsidR="00C7286C" w:rsidRPr="004F2A36" w:rsidRDefault="00C7286C">
      <w:pPr>
        <w:pStyle w:val="Funotentext"/>
        <w:rPr>
          <w:rFonts w:asciiTheme="minorHAnsi" w:hAnsiTheme="minorHAnsi" w:cstheme="minorHAnsi"/>
          <w:sz w:val="16"/>
          <w:szCs w:val="16"/>
        </w:rPr>
      </w:pPr>
      <w:r w:rsidRPr="004F2A36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4F2A36">
        <w:rPr>
          <w:rFonts w:asciiTheme="minorHAnsi" w:hAnsiTheme="minorHAnsi" w:cstheme="minorHAnsi"/>
          <w:sz w:val="16"/>
          <w:szCs w:val="16"/>
        </w:rPr>
        <w:t xml:space="preserve"> </w:t>
      </w:r>
      <w:r w:rsidR="009C33B8" w:rsidRPr="004F2A36">
        <w:rPr>
          <w:rFonts w:asciiTheme="minorHAnsi" w:hAnsiTheme="minorHAnsi" w:cstheme="minorHAnsi"/>
          <w:sz w:val="16"/>
          <w:szCs w:val="16"/>
        </w:rPr>
        <w:t>Aus Gründen der Lesbarkeit wird auf die Verwendung geschlechtsspezifische</w:t>
      </w:r>
      <w:r w:rsidR="00F32076" w:rsidRPr="004F2A36">
        <w:rPr>
          <w:rFonts w:asciiTheme="minorHAnsi" w:hAnsiTheme="minorHAnsi" w:cstheme="minorHAnsi"/>
          <w:sz w:val="16"/>
          <w:szCs w:val="16"/>
        </w:rPr>
        <w:t>r</w:t>
      </w:r>
      <w:r w:rsidR="009C33B8" w:rsidRPr="004F2A36">
        <w:rPr>
          <w:rFonts w:asciiTheme="minorHAnsi" w:hAnsiTheme="minorHAnsi" w:cstheme="minorHAnsi"/>
          <w:sz w:val="16"/>
          <w:szCs w:val="16"/>
        </w:rPr>
        <w:t xml:space="preserve"> Formulierungen verzichtet. Soweit personenbezogene Bezeichnungen nur in männlicher Form angeführt sind, beziehen sie sich auf Männer und Frauen in gleicher Weise.</w:t>
      </w:r>
    </w:p>
  </w:footnote>
  <w:footnote w:id="3">
    <w:p w14:paraId="10A500A8" w14:textId="77777777" w:rsidR="00AF6CCD" w:rsidRPr="004F2A36" w:rsidRDefault="00AF6CCD">
      <w:pPr>
        <w:pStyle w:val="Funotentext"/>
        <w:rPr>
          <w:rFonts w:asciiTheme="minorHAnsi" w:hAnsiTheme="minorHAnsi" w:cstheme="minorHAnsi"/>
          <w:sz w:val="16"/>
          <w:szCs w:val="16"/>
        </w:rPr>
      </w:pPr>
      <w:r w:rsidRPr="004F2A36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4F2A36">
        <w:rPr>
          <w:rFonts w:asciiTheme="minorHAnsi" w:hAnsiTheme="minorHAnsi" w:cstheme="minorHAnsi"/>
          <w:sz w:val="16"/>
          <w:szCs w:val="16"/>
        </w:rPr>
        <w:t xml:space="preserve"> Stadtrates</w:t>
      </w:r>
    </w:p>
  </w:footnote>
  <w:footnote w:id="4">
    <w:p w14:paraId="2516DABD" w14:textId="77777777" w:rsidR="002C329E" w:rsidRPr="004F2A36" w:rsidRDefault="003F04AE" w:rsidP="002C329E">
      <w:p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4F2A36">
        <w:rPr>
          <w:rFonts w:asciiTheme="minorHAnsi" w:hAnsiTheme="minorHAnsi" w:cstheme="minorHAnsi"/>
          <w:sz w:val="16"/>
          <w:szCs w:val="16"/>
          <w:vertAlign w:val="superscript"/>
        </w:rPr>
        <w:t xml:space="preserve">4 </w:t>
      </w:r>
      <w:r w:rsidR="002C329E" w:rsidRPr="004F2A36">
        <w:rPr>
          <w:rFonts w:asciiTheme="minorHAnsi" w:hAnsiTheme="minorHAnsi" w:cstheme="minorHAnsi"/>
          <w:sz w:val="16"/>
          <w:szCs w:val="16"/>
        </w:rPr>
        <w:t>Die Aufteilung auf die sonstigen Mitglieder des GV bedarf in Gemeinden mit 23 GR-Mitgliedern zu ihrer Rechtswirksamkeit der Genehmigung der Landesregierung (§ 69 Abs. 5 zweiter Satz K-AGO).</w:t>
      </w:r>
      <w:r w:rsidR="007757F1" w:rsidRPr="004F2A36">
        <w:rPr>
          <w:rFonts w:asciiTheme="minorHAnsi" w:hAnsiTheme="minorHAnsi" w:cstheme="minorHAnsi"/>
          <w:sz w:val="16"/>
          <w:szCs w:val="16"/>
        </w:rPr>
        <w:t xml:space="preserve"> Beachte dazu auch § 15 Abs. 3 </w:t>
      </w:r>
      <w:r w:rsidR="002C329E" w:rsidRPr="004F2A36">
        <w:rPr>
          <w:rFonts w:asciiTheme="minorHAnsi" w:hAnsiTheme="minorHAnsi" w:cstheme="minorHAnsi"/>
          <w:sz w:val="16"/>
          <w:szCs w:val="16"/>
        </w:rPr>
        <w:t>K-AGO.</w:t>
      </w:r>
    </w:p>
    <w:p w14:paraId="78D256DA" w14:textId="77777777" w:rsidR="00AF36A8" w:rsidRPr="002C329E" w:rsidRDefault="00AF36A8" w:rsidP="002C329E">
      <w:pPr>
        <w:pStyle w:val="Funotentext"/>
      </w:pPr>
    </w:p>
  </w:footnote>
  <w:footnote w:id="5">
    <w:p w14:paraId="385AF35D" w14:textId="77777777" w:rsidR="00AF6CCD" w:rsidRPr="004F2A36" w:rsidRDefault="00AF6CCD">
      <w:pPr>
        <w:pStyle w:val="Funotentext"/>
        <w:rPr>
          <w:rFonts w:asciiTheme="minorHAnsi" w:hAnsiTheme="minorHAnsi" w:cstheme="minorHAnsi"/>
          <w:sz w:val="16"/>
          <w:szCs w:val="16"/>
        </w:rPr>
      </w:pPr>
      <w:r w:rsidRPr="004F2A36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4F2A36">
        <w:rPr>
          <w:rFonts w:asciiTheme="minorHAnsi" w:hAnsiTheme="minorHAnsi" w:cstheme="minorHAnsi"/>
          <w:sz w:val="16"/>
          <w:szCs w:val="16"/>
        </w:rPr>
        <w:t xml:space="preserve"> Gemäß § 75 K-AGO wird der Bürgermeister im Fall seiner Verhinderung von den Vizebürgermeistern in der Reihenfolge ihrer Wahl vertreten. Die Vertretungsregelung für den Bürgermeister ist daher nicht anzuführen. </w:t>
      </w:r>
    </w:p>
  </w:footnote>
  <w:footnote w:id="6">
    <w:p w14:paraId="14370E87" w14:textId="77777777" w:rsidR="004766E1" w:rsidRPr="004F2A36" w:rsidRDefault="004766E1" w:rsidP="004766E1">
      <w:pPr>
        <w:pStyle w:val="Funotentext"/>
        <w:rPr>
          <w:lang w:val="de-AT"/>
        </w:rPr>
      </w:pPr>
      <w:r w:rsidRPr="004F2A36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4F2A36">
        <w:rPr>
          <w:rFonts w:asciiTheme="minorHAnsi" w:hAnsiTheme="minorHAnsi" w:cstheme="minorHAnsi"/>
          <w:sz w:val="16"/>
          <w:szCs w:val="16"/>
        </w:rPr>
        <w:t xml:space="preserve"> </w:t>
      </w:r>
      <w:r w:rsidRPr="004F2A36">
        <w:rPr>
          <w:rFonts w:asciiTheme="minorHAnsi" w:hAnsiTheme="minorHAnsi" w:cstheme="minorHAnsi"/>
          <w:sz w:val="16"/>
          <w:szCs w:val="16"/>
          <w:lang w:val="de-AT"/>
        </w:rPr>
        <w:t>Gemäß § 15 K-AGO sind Verordnungen der Gemeinde seit 01.01.2017 im elektronisch geführten Amtsblatt der Gemeinde unter der Internetadresse der Gemeinde kundzumachen.</w:t>
      </w:r>
      <w:r w:rsidRPr="004F2A36">
        <w:rPr>
          <w:sz w:val="22"/>
          <w:lang w:val="de-A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09A7" w14:textId="77777777" w:rsidR="00C2285D" w:rsidRDefault="00C228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DAEC" w14:textId="77777777" w:rsidR="00AF36A8" w:rsidRPr="00A24443" w:rsidRDefault="00AF36A8">
    <w:pPr>
      <w:pStyle w:val="Kopfzeile"/>
      <w:framePr w:wrap="auto" w:vAnchor="text" w:hAnchor="margin" w:xAlign="center" w:y="1"/>
      <w:rPr>
        <w:rFonts w:asciiTheme="minorHAnsi" w:hAnsiTheme="minorHAnsi" w:cstheme="minorHAnsi"/>
      </w:rPr>
    </w:pPr>
    <w:r w:rsidRPr="00A24443">
      <w:rPr>
        <w:rFonts w:asciiTheme="minorHAnsi" w:hAnsiTheme="minorHAnsi" w:cstheme="minorHAnsi"/>
      </w:rPr>
      <w:fldChar w:fldCharType="begin"/>
    </w:r>
    <w:r w:rsidRPr="00A24443">
      <w:rPr>
        <w:rFonts w:asciiTheme="minorHAnsi" w:hAnsiTheme="minorHAnsi" w:cstheme="minorHAnsi"/>
      </w:rPr>
      <w:instrText xml:space="preserve">PAGE  </w:instrText>
    </w:r>
    <w:r w:rsidRPr="00A24443">
      <w:rPr>
        <w:rFonts w:asciiTheme="minorHAnsi" w:hAnsiTheme="minorHAnsi" w:cstheme="minorHAnsi"/>
      </w:rPr>
      <w:fldChar w:fldCharType="separate"/>
    </w:r>
    <w:r w:rsidR="007757F1" w:rsidRPr="00A24443">
      <w:rPr>
        <w:rFonts w:asciiTheme="minorHAnsi" w:hAnsiTheme="minorHAnsi" w:cstheme="minorHAnsi"/>
        <w:noProof/>
      </w:rPr>
      <w:t>2</w:t>
    </w:r>
    <w:r w:rsidRPr="00A24443">
      <w:rPr>
        <w:rFonts w:asciiTheme="minorHAnsi" w:hAnsiTheme="minorHAnsi" w:cstheme="minorHAnsi"/>
      </w:rPr>
      <w:fldChar w:fldCharType="end"/>
    </w:r>
  </w:p>
  <w:p w14:paraId="225C7D6E" w14:textId="77777777" w:rsidR="00AF36A8" w:rsidRDefault="00AF36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5840003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14:paraId="027AB09C" w14:textId="77777777" w:rsidR="00C2285D" w:rsidRDefault="00A24443">
        <w:pPr>
          <w:pStyle w:val="Kopfzeile"/>
          <w:jc w:val="center"/>
          <w:rPr>
            <w:rFonts w:asciiTheme="minorHAnsi" w:hAnsiTheme="minorHAnsi" w:cstheme="minorHAnsi"/>
          </w:rPr>
        </w:pPr>
        <w:r w:rsidRPr="00A24443">
          <w:rPr>
            <w:rFonts w:asciiTheme="minorHAnsi" w:hAnsiTheme="minorHAnsi" w:cstheme="minorHAnsi"/>
          </w:rPr>
          <w:fldChar w:fldCharType="begin"/>
        </w:r>
        <w:r w:rsidRPr="00A24443">
          <w:rPr>
            <w:rFonts w:asciiTheme="minorHAnsi" w:hAnsiTheme="minorHAnsi" w:cstheme="minorHAnsi"/>
          </w:rPr>
          <w:instrText>PAGE   \* MERGEFORMAT</w:instrText>
        </w:r>
        <w:r w:rsidRPr="00A24443">
          <w:rPr>
            <w:rFonts w:asciiTheme="minorHAnsi" w:hAnsiTheme="minorHAnsi" w:cstheme="minorHAnsi"/>
          </w:rPr>
          <w:fldChar w:fldCharType="separate"/>
        </w:r>
        <w:r w:rsidRPr="00A24443">
          <w:rPr>
            <w:rFonts w:asciiTheme="minorHAnsi" w:hAnsiTheme="minorHAnsi" w:cstheme="minorHAnsi"/>
          </w:rPr>
          <w:t>2</w:t>
        </w:r>
        <w:r w:rsidRPr="00A24443">
          <w:rPr>
            <w:rFonts w:asciiTheme="minorHAnsi" w:hAnsiTheme="minorHAnsi" w:cstheme="minorHAnsi"/>
          </w:rPr>
          <w:fldChar w:fldCharType="end"/>
        </w:r>
      </w:p>
      <w:p w14:paraId="37D613F5" w14:textId="77777777" w:rsidR="00C2285D" w:rsidRDefault="00372AF2" w:rsidP="00C2285D">
        <w:pPr>
          <w:pStyle w:val="Kopfzeile"/>
          <w:pBdr>
            <w:bottom w:val="single" w:sz="4" w:space="1" w:color="auto"/>
          </w:pBdr>
          <w:rPr>
            <w:rFonts w:asciiTheme="minorHAnsi" w:hAnsiTheme="minorHAnsi" w:cstheme="minorHAnsi"/>
          </w:rPr>
        </w:pPr>
      </w:p>
    </w:sdtContent>
  </w:sdt>
  <w:p w14:paraId="2AC87C31" w14:textId="77777777" w:rsidR="00C2285D" w:rsidRPr="00C2285D" w:rsidRDefault="00C2285D" w:rsidP="00C2285D">
    <w:pPr>
      <w:pStyle w:val="Kopfzeile"/>
      <w:pBdr>
        <w:bottom w:val="single" w:sz="4" w:space="1" w:color="auto"/>
      </w:pBdr>
      <w:rPr>
        <w:rFonts w:ascii="Calibri" w:hAnsi="Calibri"/>
        <w:i/>
        <w:sz w:val="18"/>
        <w:lang w:val="de-AT" w:eastAsia="de-AT"/>
      </w:rPr>
    </w:pPr>
    <w:r w:rsidRPr="00C2285D">
      <w:rPr>
        <w:rFonts w:ascii="Calibri" w:hAnsi="Calibri"/>
        <w:i/>
        <w:sz w:val="18"/>
        <w:lang w:val="de-AT" w:eastAsia="de-AT"/>
      </w:rPr>
      <w:t xml:space="preserve"> Kärntner Gemeindebund</w:t>
    </w:r>
    <w:r w:rsidRPr="00C2285D">
      <w:rPr>
        <w:rFonts w:ascii="Calibri" w:hAnsi="Calibri"/>
        <w:i/>
        <w:sz w:val="18"/>
        <w:lang w:val="de-AT" w:eastAsia="de-AT"/>
      </w:rPr>
      <w:tab/>
    </w:r>
    <w:r w:rsidRPr="00C2285D">
      <w:rPr>
        <w:rFonts w:ascii="Calibri" w:hAnsi="Calibri"/>
        <w:i/>
        <w:sz w:val="18"/>
        <w:lang w:val="de-AT" w:eastAsia="de-AT"/>
      </w:rPr>
      <w:tab/>
      <w:t>Klagenfurt, Gabelsbergerstraße 5/1</w:t>
    </w:r>
  </w:p>
  <w:p w14:paraId="68513AA4" w14:textId="77777777" w:rsidR="00A24443" w:rsidRPr="00A24443" w:rsidRDefault="00A24443">
    <w:pPr>
      <w:pStyle w:val="Kopfzeile"/>
      <w:jc w:val="center"/>
      <w:rPr>
        <w:rFonts w:asciiTheme="minorHAnsi" w:hAnsiTheme="minorHAnsi" w:cstheme="minorHAnsi"/>
      </w:rPr>
    </w:pPr>
  </w:p>
  <w:p w14:paraId="0F43936D" w14:textId="77777777" w:rsidR="00BD3C9B" w:rsidRDefault="00BD3C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B12B5"/>
    <w:multiLevelType w:val="hybridMultilevel"/>
    <w:tmpl w:val="EA9AA2E0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58"/>
    <w:rsid w:val="00017256"/>
    <w:rsid w:val="0007623D"/>
    <w:rsid w:val="000B2B42"/>
    <w:rsid w:val="000C4E59"/>
    <w:rsid w:val="000D16C4"/>
    <w:rsid w:val="000D4558"/>
    <w:rsid w:val="00121FDD"/>
    <w:rsid w:val="0012207F"/>
    <w:rsid w:val="00152FC7"/>
    <w:rsid w:val="0015572D"/>
    <w:rsid w:val="00160B39"/>
    <w:rsid w:val="002B5380"/>
    <w:rsid w:val="002C329E"/>
    <w:rsid w:val="002C793F"/>
    <w:rsid w:val="002D67F0"/>
    <w:rsid w:val="002D7CAD"/>
    <w:rsid w:val="003326EE"/>
    <w:rsid w:val="00372AF2"/>
    <w:rsid w:val="003F04AE"/>
    <w:rsid w:val="0042134A"/>
    <w:rsid w:val="00450B2B"/>
    <w:rsid w:val="004766E1"/>
    <w:rsid w:val="004D3F00"/>
    <w:rsid w:val="004F2A36"/>
    <w:rsid w:val="00547320"/>
    <w:rsid w:val="005804EA"/>
    <w:rsid w:val="005D1B90"/>
    <w:rsid w:val="00610BA7"/>
    <w:rsid w:val="0061624C"/>
    <w:rsid w:val="006367A1"/>
    <w:rsid w:val="00681AC7"/>
    <w:rsid w:val="006B470A"/>
    <w:rsid w:val="00725650"/>
    <w:rsid w:val="007344E5"/>
    <w:rsid w:val="00752BBE"/>
    <w:rsid w:val="007757F1"/>
    <w:rsid w:val="00777EEC"/>
    <w:rsid w:val="007B79AA"/>
    <w:rsid w:val="00847AE9"/>
    <w:rsid w:val="008949F4"/>
    <w:rsid w:val="008F49B8"/>
    <w:rsid w:val="00907826"/>
    <w:rsid w:val="00963A02"/>
    <w:rsid w:val="009C33B8"/>
    <w:rsid w:val="00A24443"/>
    <w:rsid w:val="00A25B05"/>
    <w:rsid w:val="00A25DD2"/>
    <w:rsid w:val="00A275A8"/>
    <w:rsid w:val="00A83C74"/>
    <w:rsid w:val="00AE01E6"/>
    <w:rsid w:val="00AF36A8"/>
    <w:rsid w:val="00AF6CCD"/>
    <w:rsid w:val="00B4334B"/>
    <w:rsid w:val="00B83556"/>
    <w:rsid w:val="00B92AA8"/>
    <w:rsid w:val="00BD3C9B"/>
    <w:rsid w:val="00C16870"/>
    <w:rsid w:val="00C2285D"/>
    <w:rsid w:val="00C32C58"/>
    <w:rsid w:val="00C64107"/>
    <w:rsid w:val="00C7286C"/>
    <w:rsid w:val="00CB132A"/>
    <w:rsid w:val="00D13A77"/>
    <w:rsid w:val="00DD3E28"/>
    <w:rsid w:val="00E32929"/>
    <w:rsid w:val="00E42AB3"/>
    <w:rsid w:val="00E4462A"/>
    <w:rsid w:val="00F32076"/>
    <w:rsid w:val="00F4085C"/>
    <w:rsid w:val="00F92F2B"/>
    <w:rsid w:val="00F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4C90D"/>
  <w15:chartTrackingRefBased/>
  <w15:docId w15:val="{A4D911D9-BD5B-4BFE-BAD6-E8B715F6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imes New Roman" w:hAnsi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semiHidden/>
  </w:style>
  <w:style w:type="character" w:customStyle="1" w:styleId="FunotentextZchn">
    <w:name w:val="Fußnotentext Zchn"/>
    <w:basedOn w:val="Absatz-Standardschriftart"/>
    <w:link w:val="Funotentext"/>
    <w:semiHidden/>
    <w:rsid w:val="004766E1"/>
    <w:rPr>
      <w:rFonts w:ascii="Times New Roman" w:hAnsi="Times New Roman"/>
      <w:lang w:val="de-DE" w:eastAsia="de-DE"/>
    </w:rPr>
  </w:style>
  <w:style w:type="paragraph" w:styleId="Listenabsatz">
    <w:name w:val="List Paragraph"/>
    <w:basedOn w:val="Standard"/>
    <w:uiPriority w:val="34"/>
    <w:qFormat/>
    <w:rsid w:val="004766E1"/>
    <w:pPr>
      <w:ind w:left="720"/>
      <w:contextualSpacing/>
    </w:pPr>
  </w:style>
  <w:style w:type="paragraph" w:styleId="Fuzeile">
    <w:name w:val="footer"/>
    <w:basedOn w:val="Standard"/>
    <w:link w:val="FuzeileZchn"/>
    <w:rsid w:val="00BD3C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D3C9B"/>
    <w:rPr>
      <w:rFonts w:ascii="Times New Roman" w:hAnsi="Times New Roman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BD3C9B"/>
    <w:rPr>
      <w:rFonts w:ascii="Times New Roman" w:hAnsi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2EAD8-452A-4A0E-8879-851D8789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5208</Characters>
  <Application>Microsoft Office Word</Application>
  <DocSecurity>0</DocSecurity>
  <Lines>43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</vt:lpstr>
    </vt:vector>
  </TitlesOfParts>
  <Company>Kärntner Gemeindebund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</dc:title>
  <dc:subject/>
  <dc:creator>Kärntner Gemeindebund</dc:creator>
  <cp:keywords/>
  <cp:lastModifiedBy>HOBEL Gernot (Kärntner Gemeindebund)</cp:lastModifiedBy>
  <cp:revision>28</cp:revision>
  <cp:lastPrinted>1997-02-26T08:45:00Z</cp:lastPrinted>
  <dcterms:created xsi:type="dcterms:W3CDTF">2015-03-04T13:33:00Z</dcterms:created>
  <dcterms:modified xsi:type="dcterms:W3CDTF">2024-01-29T13:49:00Z</dcterms:modified>
</cp:coreProperties>
</file>