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9C99F" w14:textId="77777777" w:rsidR="005232E6" w:rsidRPr="00934598" w:rsidRDefault="005232E6" w:rsidP="00934598">
      <w:pPr>
        <w:spacing w:line="276" w:lineRule="auto"/>
        <w:rPr>
          <w:rFonts w:asciiTheme="minorHAnsi" w:hAnsiTheme="minorHAnsi" w:cstheme="minorHAnsi"/>
          <w:sz w:val="22"/>
          <w:szCs w:val="22"/>
        </w:rPr>
      </w:pPr>
    </w:p>
    <w:p w14:paraId="32C88BF0" w14:textId="77777777" w:rsidR="00934598" w:rsidRPr="00934598" w:rsidRDefault="00934598" w:rsidP="00934598">
      <w:pPr>
        <w:spacing w:line="276" w:lineRule="auto"/>
        <w:rPr>
          <w:rFonts w:asciiTheme="minorHAnsi" w:hAnsiTheme="minorHAnsi" w:cstheme="minorHAnsi"/>
          <w:sz w:val="22"/>
          <w:szCs w:val="22"/>
        </w:rPr>
      </w:pPr>
    </w:p>
    <w:p w14:paraId="52AD5259" w14:textId="77777777" w:rsidR="00934598" w:rsidRPr="00934598" w:rsidRDefault="00934598" w:rsidP="00934598">
      <w:pPr>
        <w:spacing w:line="276" w:lineRule="auto"/>
        <w:jc w:val="right"/>
        <w:rPr>
          <w:rFonts w:asciiTheme="minorHAnsi" w:hAnsiTheme="minorHAnsi" w:cstheme="minorHAnsi"/>
          <w:bCs/>
          <w:sz w:val="22"/>
          <w:szCs w:val="22"/>
          <w:highlight w:val="yellow"/>
        </w:rPr>
      </w:pPr>
      <w:r w:rsidRPr="00934598">
        <w:rPr>
          <w:rFonts w:asciiTheme="minorHAnsi" w:hAnsiTheme="minorHAnsi" w:cstheme="minorHAnsi"/>
          <w:bCs/>
          <w:sz w:val="22"/>
          <w:szCs w:val="22"/>
          <w:highlight w:val="yellow"/>
        </w:rPr>
        <w:t>Gemeinde</w:t>
      </w:r>
    </w:p>
    <w:p w14:paraId="5E3D0A34" w14:textId="77777777" w:rsidR="00934598" w:rsidRPr="00934598" w:rsidRDefault="00934598" w:rsidP="00934598">
      <w:pPr>
        <w:spacing w:line="276" w:lineRule="auto"/>
        <w:jc w:val="right"/>
        <w:rPr>
          <w:rFonts w:asciiTheme="minorHAnsi" w:hAnsiTheme="minorHAnsi" w:cstheme="minorHAnsi"/>
          <w:bCs/>
          <w:sz w:val="22"/>
          <w:szCs w:val="22"/>
        </w:rPr>
      </w:pPr>
      <w:r w:rsidRPr="00934598">
        <w:rPr>
          <w:rFonts w:asciiTheme="minorHAnsi" w:hAnsiTheme="minorHAnsi" w:cstheme="minorHAnsi"/>
          <w:bCs/>
          <w:sz w:val="22"/>
          <w:szCs w:val="22"/>
          <w:highlight w:val="yellow"/>
        </w:rPr>
        <w:t>Anschrift</w:t>
      </w:r>
    </w:p>
    <w:p w14:paraId="66BD5FFA" w14:textId="77777777" w:rsidR="00934598" w:rsidRPr="00934598" w:rsidRDefault="00934598" w:rsidP="00934598">
      <w:pPr>
        <w:spacing w:line="276" w:lineRule="auto"/>
        <w:rPr>
          <w:rFonts w:asciiTheme="minorHAnsi" w:hAnsiTheme="minorHAnsi" w:cstheme="minorHAnsi"/>
          <w:bCs/>
          <w:sz w:val="22"/>
          <w:szCs w:val="22"/>
        </w:rPr>
      </w:pPr>
    </w:p>
    <w:p w14:paraId="0A17FA07" w14:textId="77777777" w:rsidR="00934598" w:rsidRPr="00934598" w:rsidRDefault="00934598" w:rsidP="000348B5">
      <w:pPr>
        <w:spacing w:line="276" w:lineRule="auto"/>
        <w:ind w:left="5664" w:firstLine="708"/>
        <w:rPr>
          <w:rFonts w:asciiTheme="minorHAnsi" w:hAnsiTheme="minorHAnsi" w:cstheme="minorHAnsi"/>
          <w:bCs/>
          <w:sz w:val="22"/>
          <w:szCs w:val="22"/>
        </w:rPr>
      </w:pPr>
      <w:r w:rsidRPr="00934598">
        <w:rPr>
          <w:rFonts w:asciiTheme="minorHAnsi" w:hAnsiTheme="minorHAnsi" w:cstheme="minorHAnsi"/>
          <w:bCs/>
          <w:sz w:val="22"/>
          <w:szCs w:val="22"/>
        </w:rPr>
        <w:t xml:space="preserve">Datum:       </w:t>
      </w:r>
    </w:p>
    <w:p w14:paraId="54DF89DA" w14:textId="77777777" w:rsidR="00934598" w:rsidRPr="00934598" w:rsidRDefault="00934598" w:rsidP="00934598">
      <w:pPr>
        <w:spacing w:line="276" w:lineRule="auto"/>
        <w:ind w:left="5664" w:firstLine="708"/>
        <w:rPr>
          <w:rFonts w:asciiTheme="minorHAnsi" w:hAnsiTheme="minorHAnsi" w:cstheme="minorHAnsi"/>
          <w:bCs/>
          <w:sz w:val="22"/>
          <w:szCs w:val="22"/>
        </w:rPr>
      </w:pPr>
      <w:r w:rsidRPr="00934598">
        <w:rPr>
          <w:rFonts w:asciiTheme="minorHAnsi" w:hAnsiTheme="minorHAnsi" w:cstheme="minorHAnsi"/>
          <w:bCs/>
          <w:sz w:val="22"/>
          <w:szCs w:val="22"/>
        </w:rPr>
        <w:t>Geschäftszahl:</w:t>
      </w:r>
    </w:p>
    <w:p w14:paraId="1EB84996" w14:textId="77777777" w:rsidR="00934598" w:rsidRPr="00934598" w:rsidRDefault="00934598" w:rsidP="00934598">
      <w:pPr>
        <w:spacing w:line="276" w:lineRule="auto"/>
        <w:ind w:left="5664" w:firstLine="708"/>
        <w:rPr>
          <w:rFonts w:asciiTheme="minorHAnsi" w:hAnsiTheme="minorHAnsi" w:cstheme="minorHAnsi"/>
          <w:bCs/>
          <w:sz w:val="22"/>
          <w:szCs w:val="22"/>
        </w:rPr>
      </w:pPr>
      <w:r w:rsidRPr="00934598">
        <w:rPr>
          <w:rFonts w:asciiTheme="minorHAnsi" w:hAnsiTheme="minorHAnsi" w:cstheme="minorHAnsi"/>
          <w:bCs/>
          <w:sz w:val="22"/>
          <w:szCs w:val="22"/>
        </w:rPr>
        <w:t>Sachbearbeiter</w:t>
      </w:r>
      <w:r w:rsidR="004E3FED">
        <w:rPr>
          <w:rStyle w:val="Funotenzeichen"/>
          <w:rFonts w:asciiTheme="minorHAnsi" w:hAnsiTheme="minorHAnsi" w:cstheme="minorHAnsi"/>
          <w:bCs/>
          <w:sz w:val="22"/>
          <w:szCs w:val="22"/>
        </w:rPr>
        <w:footnoteReference w:id="1"/>
      </w:r>
      <w:r w:rsidRPr="00934598">
        <w:rPr>
          <w:rFonts w:asciiTheme="minorHAnsi" w:hAnsiTheme="minorHAnsi" w:cstheme="minorHAnsi"/>
          <w:bCs/>
          <w:sz w:val="22"/>
          <w:szCs w:val="22"/>
        </w:rPr>
        <w:t>:</w:t>
      </w:r>
    </w:p>
    <w:p w14:paraId="1EEBCDB8" w14:textId="77777777" w:rsidR="00934598" w:rsidRPr="00934598" w:rsidRDefault="00934598" w:rsidP="00934598">
      <w:pPr>
        <w:spacing w:line="276" w:lineRule="auto"/>
        <w:ind w:left="5664" w:firstLine="708"/>
        <w:rPr>
          <w:rFonts w:asciiTheme="minorHAnsi" w:hAnsiTheme="minorHAnsi" w:cstheme="minorHAnsi"/>
          <w:bCs/>
          <w:sz w:val="22"/>
          <w:szCs w:val="22"/>
        </w:rPr>
      </w:pPr>
      <w:r w:rsidRPr="00934598">
        <w:rPr>
          <w:rFonts w:asciiTheme="minorHAnsi" w:hAnsiTheme="minorHAnsi" w:cstheme="minorHAnsi"/>
          <w:bCs/>
          <w:sz w:val="22"/>
          <w:szCs w:val="22"/>
        </w:rPr>
        <w:t>Kontaktdaten:</w:t>
      </w:r>
    </w:p>
    <w:p w14:paraId="573FD798" w14:textId="77777777" w:rsidR="00934598" w:rsidRPr="00934598" w:rsidRDefault="00934598" w:rsidP="00934598">
      <w:pPr>
        <w:spacing w:line="276" w:lineRule="auto"/>
        <w:jc w:val="right"/>
        <w:rPr>
          <w:rFonts w:asciiTheme="minorHAnsi" w:hAnsiTheme="minorHAnsi" w:cstheme="minorHAnsi"/>
          <w:bCs/>
          <w:sz w:val="22"/>
          <w:szCs w:val="22"/>
        </w:rPr>
      </w:pPr>
    </w:p>
    <w:p w14:paraId="473ED48F" w14:textId="77777777" w:rsidR="00934598" w:rsidRPr="00934598" w:rsidRDefault="00934598" w:rsidP="00934598">
      <w:pPr>
        <w:spacing w:line="276" w:lineRule="auto"/>
        <w:rPr>
          <w:rFonts w:asciiTheme="minorHAnsi" w:hAnsiTheme="minorHAnsi" w:cstheme="minorHAnsi"/>
          <w:bCs/>
          <w:sz w:val="22"/>
          <w:szCs w:val="22"/>
        </w:rPr>
      </w:pPr>
    </w:p>
    <w:p w14:paraId="506D52D5" w14:textId="77777777" w:rsidR="00934598" w:rsidRPr="00934598" w:rsidRDefault="00934598" w:rsidP="00934598">
      <w:pPr>
        <w:spacing w:line="276" w:lineRule="auto"/>
        <w:rPr>
          <w:rFonts w:asciiTheme="minorHAnsi" w:hAnsiTheme="minorHAnsi" w:cstheme="minorHAnsi"/>
          <w:sz w:val="22"/>
          <w:szCs w:val="22"/>
        </w:rPr>
      </w:pPr>
      <w:r w:rsidRPr="00934598">
        <w:rPr>
          <w:rFonts w:asciiTheme="minorHAnsi" w:hAnsiTheme="minorHAnsi" w:cstheme="minorHAnsi"/>
          <w:bCs/>
          <w:sz w:val="22"/>
          <w:szCs w:val="22"/>
          <w:highlight w:val="yellow"/>
        </w:rPr>
        <w:t>Herrn/Frau/Firma</w:t>
      </w:r>
    </w:p>
    <w:p w14:paraId="0D0F89E7" w14:textId="77777777" w:rsidR="00934598" w:rsidRPr="00934598" w:rsidRDefault="00934598" w:rsidP="00934598">
      <w:pPr>
        <w:spacing w:line="276" w:lineRule="auto"/>
        <w:rPr>
          <w:rFonts w:asciiTheme="minorHAnsi" w:hAnsiTheme="minorHAnsi" w:cstheme="minorHAnsi"/>
          <w:bCs/>
          <w:sz w:val="22"/>
          <w:szCs w:val="22"/>
        </w:rPr>
      </w:pPr>
      <w:r w:rsidRPr="00934598">
        <w:rPr>
          <w:rFonts w:asciiTheme="minorHAnsi" w:hAnsiTheme="minorHAnsi" w:cstheme="minorHAnsi"/>
          <w:bCs/>
          <w:sz w:val="22"/>
          <w:szCs w:val="22"/>
          <w:highlight w:val="yellow"/>
        </w:rPr>
        <w:t>Adresse</w:t>
      </w:r>
    </w:p>
    <w:p w14:paraId="282A1233" w14:textId="77777777" w:rsidR="00934598" w:rsidRPr="00934598" w:rsidRDefault="00934598" w:rsidP="00934598">
      <w:pPr>
        <w:spacing w:line="276" w:lineRule="auto"/>
        <w:jc w:val="both"/>
        <w:rPr>
          <w:rFonts w:asciiTheme="minorHAnsi" w:hAnsiTheme="minorHAnsi" w:cstheme="minorHAnsi"/>
          <w:sz w:val="22"/>
          <w:szCs w:val="22"/>
        </w:rPr>
      </w:pPr>
    </w:p>
    <w:p w14:paraId="7108F99A" w14:textId="77777777" w:rsidR="00934598" w:rsidRPr="00934598" w:rsidRDefault="00934598" w:rsidP="00934598">
      <w:pPr>
        <w:spacing w:line="276" w:lineRule="auto"/>
        <w:rPr>
          <w:rFonts w:asciiTheme="minorHAnsi" w:hAnsiTheme="minorHAnsi" w:cstheme="minorHAnsi"/>
          <w:sz w:val="22"/>
          <w:szCs w:val="22"/>
        </w:rPr>
      </w:pPr>
    </w:p>
    <w:p w14:paraId="005C894D" w14:textId="77777777" w:rsidR="00934598" w:rsidRDefault="00A01E37" w:rsidP="00934598">
      <w:pPr>
        <w:spacing w:line="276" w:lineRule="auto"/>
        <w:rPr>
          <w:rFonts w:asciiTheme="minorHAnsi" w:hAnsiTheme="minorHAnsi" w:cstheme="minorHAnsi"/>
          <w:b/>
          <w:bCs/>
          <w:sz w:val="22"/>
          <w:szCs w:val="22"/>
        </w:rPr>
      </w:pPr>
      <w:r>
        <w:rPr>
          <w:rFonts w:asciiTheme="minorHAnsi" w:hAnsiTheme="minorHAnsi" w:cstheme="minorHAnsi"/>
          <w:b/>
          <w:bCs/>
          <w:sz w:val="22"/>
          <w:szCs w:val="22"/>
        </w:rPr>
        <w:t>Ausnahme vom Ausbringungsverbot gemäß</w:t>
      </w:r>
      <w:r>
        <w:rPr>
          <w:rFonts w:asciiTheme="minorHAnsi" w:hAnsiTheme="minorHAnsi" w:cstheme="minorHAnsi"/>
          <w:b/>
          <w:bCs/>
          <w:sz w:val="22"/>
          <w:szCs w:val="22"/>
        </w:rPr>
        <w:br/>
        <w:t>§ 7 Abs 1 Kärntner Gemeindekanalisationsgesetz</w:t>
      </w:r>
    </w:p>
    <w:p w14:paraId="790C084A" w14:textId="77777777" w:rsidR="00934598" w:rsidRDefault="00934598" w:rsidP="00934598">
      <w:pPr>
        <w:spacing w:line="276" w:lineRule="auto"/>
        <w:rPr>
          <w:rFonts w:asciiTheme="minorHAnsi" w:hAnsiTheme="minorHAnsi" w:cstheme="minorHAnsi"/>
          <w:b/>
          <w:bCs/>
          <w:sz w:val="22"/>
          <w:szCs w:val="22"/>
        </w:rPr>
      </w:pPr>
    </w:p>
    <w:p w14:paraId="5DA6FD5D" w14:textId="77777777" w:rsidR="00934598" w:rsidRDefault="00934598" w:rsidP="00934598">
      <w:pPr>
        <w:spacing w:line="276" w:lineRule="auto"/>
        <w:rPr>
          <w:rFonts w:asciiTheme="minorHAnsi" w:hAnsiTheme="minorHAnsi" w:cstheme="minorHAnsi"/>
          <w:b/>
          <w:bCs/>
          <w:sz w:val="22"/>
          <w:szCs w:val="22"/>
        </w:rPr>
      </w:pPr>
    </w:p>
    <w:p w14:paraId="6A52B206" w14:textId="77777777" w:rsidR="00934598" w:rsidRDefault="00934598" w:rsidP="00934598">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B E S C H E I D</w:t>
      </w:r>
    </w:p>
    <w:p w14:paraId="018476D6" w14:textId="77777777" w:rsidR="00934598" w:rsidRPr="00A01E37" w:rsidRDefault="00934598" w:rsidP="00A01E37">
      <w:pPr>
        <w:spacing w:line="276" w:lineRule="auto"/>
        <w:jc w:val="center"/>
        <w:rPr>
          <w:rFonts w:asciiTheme="minorHAnsi" w:hAnsiTheme="minorHAnsi" w:cstheme="minorHAnsi"/>
          <w:b/>
          <w:bCs/>
          <w:sz w:val="22"/>
          <w:szCs w:val="22"/>
        </w:rPr>
      </w:pPr>
    </w:p>
    <w:p w14:paraId="51CF9D5F" w14:textId="77777777" w:rsidR="00A01E37" w:rsidRPr="00A01E37" w:rsidRDefault="00A01E37" w:rsidP="00A01E37">
      <w:pPr>
        <w:pStyle w:val="Textkrper"/>
        <w:spacing w:line="276" w:lineRule="auto"/>
        <w:rPr>
          <w:rFonts w:asciiTheme="minorHAnsi" w:hAnsiTheme="minorHAnsi" w:cstheme="minorHAnsi"/>
          <w:sz w:val="22"/>
          <w:szCs w:val="22"/>
        </w:rPr>
      </w:pPr>
      <w:r w:rsidRPr="00A01E37">
        <w:rPr>
          <w:rFonts w:asciiTheme="minorHAnsi" w:hAnsiTheme="minorHAnsi" w:cstheme="minorHAnsi"/>
          <w:sz w:val="22"/>
          <w:szCs w:val="22"/>
        </w:rPr>
        <w:t xml:space="preserve">Über den Antrag </w:t>
      </w:r>
      <w:r w:rsidRPr="00A01E37">
        <w:rPr>
          <w:rFonts w:asciiTheme="minorHAnsi" w:hAnsiTheme="minorHAnsi" w:cstheme="minorHAnsi"/>
          <w:sz w:val="22"/>
          <w:szCs w:val="22"/>
          <w:highlight w:val="yellow"/>
        </w:rPr>
        <w:t>des Herrn/der Frau ……………….,</w:t>
      </w:r>
      <w:r w:rsidRPr="00A01E37">
        <w:rPr>
          <w:rFonts w:asciiTheme="minorHAnsi" w:hAnsiTheme="minorHAnsi" w:cstheme="minorHAnsi"/>
          <w:sz w:val="22"/>
          <w:szCs w:val="22"/>
        </w:rPr>
        <w:t xml:space="preserve"> wohnhaft in </w:t>
      </w:r>
      <w:r w:rsidRPr="00A01E37">
        <w:rPr>
          <w:rFonts w:asciiTheme="minorHAnsi" w:hAnsiTheme="minorHAnsi" w:cstheme="minorHAnsi"/>
          <w:sz w:val="22"/>
          <w:szCs w:val="22"/>
          <w:highlight w:val="yellow"/>
        </w:rPr>
        <w:t>…………….,</w:t>
      </w:r>
      <w:r w:rsidRPr="00A01E37">
        <w:rPr>
          <w:rFonts w:asciiTheme="minorHAnsi" w:hAnsiTheme="minorHAnsi" w:cstheme="minorHAnsi"/>
          <w:sz w:val="22"/>
          <w:szCs w:val="22"/>
        </w:rPr>
        <w:t xml:space="preserve"> vom </w:t>
      </w:r>
      <w:r w:rsidRPr="00A01E37">
        <w:rPr>
          <w:rFonts w:asciiTheme="minorHAnsi" w:hAnsiTheme="minorHAnsi" w:cstheme="minorHAnsi"/>
          <w:sz w:val="22"/>
          <w:szCs w:val="22"/>
          <w:highlight w:val="yellow"/>
        </w:rPr>
        <w:t>………………,</w:t>
      </w:r>
      <w:r w:rsidRPr="00A01E37">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01E37">
        <w:rPr>
          <w:rFonts w:asciiTheme="minorHAnsi" w:hAnsiTheme="minorHAnsi" w:cstheme="minorHAnsi"/>
          <w:sz w:val="22"/>
          <w:szCs w:val="22"/>
        </w:rPr>
        <w:t xml:space="preserve">eingelangt am </w:t>
      </w:r>
      <w:r w:rsidRPr="00A01E37">
        <w:rPr>
          <w:rFonts w:asciiTheme="minorHAnsi" w:hAnsiTheme="minorHAnsi" w:cstheme="minorHAnsi"/>
          <w:sz w:val="22"/>
          <w:szCs w:val="22"/>
          <w:highlight w:val="yellow"/>
        </w:rPr>
        <w:t>………………….,</w:t>
      </w:r>
      <w:r w:rsidRPr="00A01E37">
        <w:rPr>
          <w:rFonts w:asciiTheme="minorHAnsi" w:hAnsiTheme="minorHAnsi" w:cstheme="minorHAnsi"/>
          <w:sz w:val="22"/>
          <w:szCs w:val="22"/>
        </w:rPr>
        <w:t xml:space="preserve"> ergeht folgender </w:t>
      </w:r>
    </w:p>
    <w:p w14:paraId="24D5371B" w14:textId="77777777" w:rsidR="006A5A47" w:rsidRDefault="006A5A47" w:rsidP="006A5A47">
      <w:pPr>
        <w:spacing w:line="276" w:lineRule="auto"/>
        <w:rPr>
          <w:rFonts w:asciiTheme="minorHAnsi" w:hAnsiTheme="minorHAnsi" w:cstheme="minorHAnsi"/>
          <w:b/>
          <w:bCs/>
          <w:sz w:val="22"/>
          <w:szCs w:val="22"/>
        </w:rPr>
      </w:pPr>
    </w:p>
    <w:p w14:paraId="22AFD3D6" w14:textId="77777777" w:rsidR="006A5A47" w:rsidRDefault="006A5A47" w:rsidP="00934598">
      <w:pPr>
        <w:spacing w:line="276" w:lineRule="auto"/>
        <w:jc w:val="center"/>
        <w:rPr>
          <w:rFonts w:asciiTheme="minorHAnsi" w:hAnsiTheme="minorHAnsi" w:cstheme="minorHAnsi"/>
          <w:b/>
          <w:bCs/>
          <w:sz w:val="22"/>
          <w:szCs w:val="22"/>
        </w:rPr>
      </w:pPr>
    </w:p>
    <w:p w14:paraId="4E5E8817" w14:textId="77777777" w:rsidR="00934598" w:rsidRDefault="00934598" w:rsidP="00934598">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Spruch:</w:t>
      </w:r>
    </w:p>
    <w:p w14:paraId="1B97C1E9" w14:textId="77777777" w:rsidR="00934598" w:rsidRDefault="00934598" w:rsidP="00934598">
      <w:pPr>
        <w:spacing w:line="276" w:lineRule="auto"/>
        <w:jc w:val="center"/>
        <w:rPr>
          <w:rFonts w:asciiTheme="minorHAnsi" w:hAnsiTheme="minorHAnsi" w:cstheme="minorHAnsi"/>
          <w:b/>
          <w:bCs/>
          <w:sz w:val="22"/>
          <w:szCs w:val="22"/>
        </w:rPr>
      </w:pPr>
    </w:p>
    <w:p w14:paraId="27F6BC2C" w14:textId="36FBE993" w:rsidR="004E3FED" w:rsidRDefault="00934598" w:rsidP="00A01E37">
      <w:pPr>
        <w:spacing w:line="276" w:lineRule="auto"/>
        <w:ind w:left="705" w:hanging="705"/>
        <w:jc w:val="both"/>
        <w:rPr>
          <w:rFonts w:asciiTheme="minorHAnsi" w:hAnsiTheme="minorHAnsi" w:cstheme="minorHAnsi"/>
          <w:b/>
          <w:bCs/>
          <w:sz w:val="22"/>
          <w:szCs w:val="22"/>
        </w:rPr>
      </w:pPr>
      <w:r>
        <w:rPr>
          <w:rFonts w:asciiTheme="minorHAnsi" w:hAnsiTheme="minorHAnsi" w:cstheme="minorHAnsi"/>
          <w:b/>
          <w:bCs/>
          <w:sz w:val="22"/>
          <w:szCs w:val="22"/>
        </w:rPr>
        <w:t>I.</w:t>
      </w:r>
      <w:r w:rsidR="00C213CC">
        <w:rPr>
          <w:rFonts w:asciiTheme="minorHAnsi" w:hAnsiTheme="minorHAnsi" w:cstheme="minorHAnsi"/>
          <w:b/>
          <w:bCs/>
          <w:sz w:val="22"/>
          <w:szCs w:val="22"/>
        </w:rPr>
        <w:tab/>
      </w:r>
      <w:r w:rsidR="00A01E37" w:rsidRPr="00A01E37">
        <w:rPr>
          <w:rFonts w:asciiTheme="minorHAnsi" w:hAnsiTheme="minorHAnsi" w:cstheme="minorHAnsi"/>
          <w:sz w:val="22"/>
          <w:szCs w:val="22"/>
        </w:rPr>
        <w:t xml:space="preserve">Der Antrag </w:t>
      </w:r>
      <w:r w:rsidR="00A01E37" w:rsidRPr="004E3FED">
        <w:rPr>
          <w:rFonts w:asciiTheme="minorHAnsi" w:hAnsiTheme="minorHAnsi" w:cstheme="minorHAnsi"/>
          <w:sz w:val="22"/>
          <w:szCs w:val="22"/>
          <w:highlight w:val="yellow"/>
        </w:rPr>
        <w:t xml:space="preserve">des Herrn/der Frau </w:t>
      </w:r>
      <w:r w:rsidR="00A01E37" w:rsidRPr="00A01E37">
        <w:rPr>
          <w:rFonts w:asciiTheme="minorHAnsi" w:hAnsiTheme="minorHAnsi" w:cstheme="minorHAnsi"/>
          <w:sz w:val="22"/>
          <w:szCs w:val="22"/>
          <w:highlight w:val="yellow"/>
        </w:rPr>
        <w:t>…</w:t>
      </w:r>
      <w:r w:rsidR="00A01E37">
        <w:rPr>
          <w:rFonts w:asciiTheme="minorHAnsi" w:hAnsiTheme="minorHAnsi" w:cstheme="minorHAnsi"/>
          <w:sz w:val="22"/>
          <w:szCs w:val="22"/>
          <w:highlight w:val="yellow"/>
        </w:rPr>
        <w:t>………………</w:t>
      </w:r>
      <w:r w:rsidR="00A01E37" w:rsidRPr="00A01E37">
        <w:rPr>
          <w:rFonts w:asciiTheme="minorHAnsi" w:hAnsiTheme="minorHAnsi" w:cstheme="minorHAnsi"/>
          <w:sz w:val="22"/>
          <w:szCs w:val="22"/>
          <w:highlight w:val="yellow"/>
        </w:rPr>
        <w:t>…</w:t>
      </w:r>
      <w:r w:rsidR="00A01E37" w:rsidRPr="00A01E37">
        <w:rPr>
          <w:rFonts w:asciiTheme="minorHAnsi" w:hAnsiTheme="minorHAnsi" w:cstheme="minorHAnsi"/>
          <w:sz w:val="22"/>
          <w:szCs w:val="22"/>
        </w:rPr>
        <w:t xml:space="preserve"> wohnhaft in </w:t>
      </w:r>
      <w:r w:rsidR="00A01E37" w:rsidRPr="00A01E37">
        <w:rPr>
          <w:rFonts w:asciiTheme="minorHAnsi" w:hAnsiTheme="minorHAnsi" w:cstheme="minorHAnsi"/>
          <w:sz w:val="22"/>
          <w:szCs w:val="22"/>
          <w:highlight w:val="yellow"/>
        </w:rPr>
        <w:t>…</w:t>
      </w:r>
      <w:r w:rsidR="00A01E37">
        <w:rPr>
          <w:rFonts w:asciiTheme="minorHAnsi" w:hAnsiTheme="minorHAnsi" w:cstheme="minorHAnsi"/>
          <w:sz w:val="22"/>
          <w:szCs w:val="22"/>
          <w:highlight w:val="yellow"/>
        </w:rPr>
        <w:t>………………..</w:t>
      </w:r>
      <w:r w:rsidR="00A01E37" w:rsidRPr="00A01E37">
        <w:rPr>
          <w:rFonts w:asciiTheme="minorHAnsi" w:hAnsiTheme="minorHAnsi" w:cstheme="minorHAnsi"/>
          <w:sz w:val="22"/>
          <w:szCs w:val="22"/>
          <w:highlight w:val="yellow"/>
        </w:rPr>
        <w:t>……,</w:t>
      </w:r>
      <w:r w:rsidR="00A01E37" w:rsidRPr="00A01E37">
        <w:rPr>
          <w:rFonts w:asciiTheme="minorHAnsi" w:hAnsiTheme="minorHAnsi" w:cstheme="minorHAnsi"/>
          <w:sz w:val="22"/>
          <w:szCs w:val="22"/>
        </w:rPr>
        <w:t xml:space="preserve"> auf Erteilung der Ausnahmegenehmigung vom Ausbringungsverbot von Senkgrubenräumgut des Gebäudes </w:t>
      </w:r>
      <w:r w:rsidR="00A01E37" w:rsidRPr="00A01E37">
        <w:rPr>
          <w:rFonts w:asciiTheme="minorHAnsi" w:hAnsiTheme="minorHAnsi" w:cstheme="minorHAnsi"/>
          <w:sz w:val="22"/>
          <w:szCs w:val="22"/>
          <w:highlight w:val="yellow"/>
        </w:rPr>
        <w:t>……</w:t>
      </w:r>
      <w:r w:rsidR="00A01E37">
        <w:rPr>
          <w:rFonts w:asciiTheme="minorHAnsi" w:hAnsiTheme="minorHAnsi" w:cstheme="minorHAnsi"/>
          <w:sz w:val="22"/>
          <w:szCs w:val="22"/>
          <w:highlight w:val="yellow"/>
        </w:rPr>
        <w:t>………………</w:t>
      </w:r>
      <w:r w:rsidR="00A01E37" w:rsidRPr="00A01E37">
        <w:rPr>
          <w:rFonts w:asciiTheme="minorHAnsi" w:hAnsiTheme="minorHAnsi" w:cstheme="minorHAnsi"/>
          <w:sz w:val="22"/>
          <w:szCs w:val="22"/>
          <w:highlight w:val="yellow"/>
        </w:rPr>
        <w:t>…..</w:t>
      </w:r>
      <w:r w:rsidR="00A01E37" w:rsidRPr="00A01E37">
        <w:rPr>
          <w:rFonts w:asciiTheme="minorHAnsi" w:hAnsiTheme="minorHAnsi" w:cstheme="minorHAnsi"/>
          <w:sz w:val="22"/>
          <w:szCs w:val="22"/>
        </w:rPr>
        <w:t xml:space="preserve"> vom </w:t>
      </w:r>
      <w:r w:rsidR="00A01E37" w:rsidRPr="00A01E37">
        <w:rPr>
          <w:rFonts w:asciiTheme="minorHAnsi" w:hAnsiTheme="minorHAnsi" w:cstheme="minorHAnsi"/>
          <w:sz w:val="22"/>
          <w:szCs w:val="22"/>
          <w:highlight w:val="yellow"/>
        </w:rPr>
        <w:t>…</w:t>
      </w:r>
      <w:r w:rsidR="00A01E37">
        <w:rPr>
          <w:rFonts w:asciiTheme="minorHAnsi" w:hAnsiTheme="minorHAnsi" w:cstheme="minorHAnsi"/>
          <w:sz w:val="22"/>
          <w:szCs w:val="22"/>
          <w:highlight w:val="yellow"/>
        </w:rPr>
        <w:t>……………</w:t>
      </w:r>
      <w:r w:rsidR="00A01E37" w:rsidRPr="00A01E37">
        <w:rPr>
          <w:rFonts w:asciiTheme="minorHAnsi" w:hAnsiTheme="minorHAnsi" w:cstheme="minorHAnsi"/>
          <w:sz w:val="22"/>
          <w:szCs w:val="22"/>
          <w:highlight w:val="yellow"/>
        </w:rPr>
        <w:t>……..,</w:t>
      </w:r>
      <w:r w:rsidR="00A01E37" w:rsidRPr="00A01E37">
        <w:rPr>
          <w:rFonts w:asciiTheme="minorHAnsi" w:hAnsiTheme="minorHAnsi" w:cstheme="minorHAnsi"/>
          <w:sz w:val="22"/>
          <w:szCs w:val="22"/>
        </w:rPr>
        <w:t xml:space="preserve"> eingelangt am </w:t>
      </w:r>
      <w:r w:rsidR="00A01E37" w:rsidRPr="00A01E37">
        <w:rPr>
          <w:rFonts w:asciiTheme="minorHAnsi" w:hAnsiTheme="minorHAnsi" w:cstheme="minorHAnsi"/>
          <w:sz w:val="22"/>
          <w:szCs w:val="22"/>
          <w:highlight w:val="yellow"/>
        </w:rPr>
        <w:t>……</w:t>
      </w:r>
      <w:r w:rsidR="00A01E37">
        <w:rPr>
          <w:rFonts w:asciiTheme="minorHAnsi" w:hAnsiTheme="minorHAnsi" w:cstheme="minorHAnsi"/>
          <w:sz w:val="22"/>
          <w:szCs w:val="22"/>
          <w:highlight w:val="yellow"/>
        </w:rPr>
        <w:t>……………..</w:t>
      </w:r>
      <w:r w:rsidR="00A01E37" w:rsidRPr="00A01E37">
        <w:rPr>
          <w:rFonts w:asciiTheme="minorHAnsi" w:hAnsiTheme="minorHAnsi" w:cstheme="minorHAnsi"/>
          <w:sz w:val="22"/>
          <w:szCs w:val="22"/>
          <w:highlight w:val="yellow"/>
        </w:rPr>
        <w:t>…,</w:t>
      </w:r>
      <w:r w:rsidR="00A01E37" w:rsidRPr="00A01E37">
        <w:rPr>
          <w:rFonts w:asciiTheme="minorHAnsi" w:hAnsiTheme="minorHAnsi" w:cstheme="minorHAnsi"/>
          <w:sz w:val="22"/>
          <w:szCs w:val="22"/>
        </w:rPr>
        <w:t xml:space="preserve"> wird gemäß § 7 Abs 1 des Kärntner Gemeindekanalisationsgesetzes</w:t>
      </w:r>
      <w:r w:rsidR="004E3FED">
        <w:rPr>
          <w:rFonts w:asciiTheme="minorHAnsi" w:hAnsiTheme="minorHAnsi" w:cstheme="minorHAnsi"/>
          <w:sz w:val="22"/>
          <w:szCs w:val="22"/>
        </w:rPr>
        <w:t xml:space="preserve"> –</w:t>
      </w:r>
      <w:r w:rsidR="00A01E37" w:rsidRPr="00A01E37">
        <w:rPr>
          <w:rFonts w:asciiTheme="minorHAnsi" w:hAnsiTheme="minorHAnsi" w:cstheme="minorHAnsi"/>
          <w:sz w:val="22"/>
          <w:szCs w:val="22"/>
        </w:rPr>
        <w:t xml:space="preserve"> K-GKG, LGBl. Nr. 62/1999, zuletzt in der Fassung des Gesetzes LGBl. Nr. </w:t>
      </w:r>
      <w:r w:rsidR="00E75337" w:rsidRPr="00E75337">
        <w:rPr>
          <w:rFonts w:asciiTheme="minorHAnsi" w:hAnsiTheme="minorHAnsi" w:cstheme="minorHAnsi"/>
          <w:sz w:val="22"/>
          <w:szCs w:val="22"/>
          <w:highlight w:val="yellow"/>
        </w:rPr>
        <w:t>..</w:t>
      </w:r>
      <w:r w:rsidR="00A01E37" w:rsidRPr="00A01E37">
        <w:rPr>
          <w:rFonts w:asciiTheme="minorHAnsi" w:hAnsiTheme="minorHAnsi" w:cstheme="minorHAnsi"/>
          <w:sz w:val="22"/>
          <w:szCs w:val="22"/>
        </w:rPr>
        <w:t>/20</w:t>
      </w:r>
      <w:r w:rsidR="00E75337" w:rsidRPr="00E75337">
        <w:rPr>
          <w:rFonts w:asciiTheme="minorHAnsi" w:hAnsiTheme="minorHAnsi" w:cstheme="minorHAnsi"/>
          <w:sz w:val="22"/>
          <w:szCs w:val="22"/>
          <w:highlight w:val="yellow"/>
        </w:rPr>
        <w:t>..</w:t>
      </w:r>
      <w:r w:rsidR="00A01E37" w:rsidRPr="00A01E37">
        <w:rPr>
          <w:rFonts w:asciiTheme="minorHAnsi" w:hAnsiTheme="minorHAnsi" w:cstheme="minorHAnsi"/>
          <w:sz w:val="22"/>
          <w:szCs w:val="22"/>
        </w:rPr>
        <w:t>,</w:t>
      </w:r>
      <w:r w:rsidR="00A01E37">
        <w:rPr>
          <w:rFonts w:asciiTheme="minorHAnsi" w:hAnsiTheme="minorHAnsi" w:cstheme="minorHAnsi"/>
          <w:b/>
          <w:bCs/>
          <w:sz w:val="22"/>
          <w:szCs w:val="22"/>
        </w:rPr>
        <w:t xml:space="preserve"> </w:t>
      </w:r>
    </w:p>
    <w:p w14:paraId="3F9DA420" w14:textId="77777777" w:rsidR="00C213CC" w:rsidRDefault="00A01E37" w:rsidP="004E3FED">
      <w:pPr>
        <w:spacing w:line="276" w:lineRule="auto"/>
        <w:ind w:left="705" w:hanging="705"/>
        <w:jc w:val="center"/>
        <w:rPr>
          <w:rFonts w:asciiTheme="minorHAnsi" w:hAnsiTheme="minorHAnsi" w:cstheme="minorHAnsi"/>
          <w:b/>
          <w:bCs/>
          <w:sz w:val="22"/>
          <w:szCs w:val="22"/>
        </w:rPr>
      </w:pPr>
      <w:r>
        <w:rPr>
          <w:rFonts w:asciiTheme="minorHAnsi" w:hAnsiTheme="minorHAnsi" w:cstheme="minorHAnsi"/>
          <w:b/>
          <w:bCs/>
          <w:sz w:val="22"/>
          <w:szCs w:val="22"/>
        </w:rPr>
        <w:t>abgewiesen.</w:t>
      </w:r>
    </w:p>
    <w:p w14:paraId="3CE87E0B" w14:textId="77777777" w:rsidR="00934598" w:rsidRDefault="00934598" w:rsidP="00934598">
      <w:pPr>
        <w:spacing w:line="276" w:lineRule="auto"/>
        <w:rPr>
          <w:rFonts w:asciiTheme="minorHAnsi" w:hAnsiTheme="minorHAnsi" w:cstheme="minorHAnsi"/>
          <w:b/>
          <w:bCs/>
          <w:sz w:val="22"/>
          <w:szCs w:val="22"/>
        </w:rPr>
      </w:pPr>
    </w:p>
    <w:p w14:paraId="785B28AD" w14:textId="77777777" w:rsidR="00934598" w:rsidRDefault="00934598" w:rsidP="00934598">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Begründung</w:t>
      </w:r>
      <w:r w:rsidR="00263E5C">
        <w:rPr>
          <w:rStyle w:val="Funotenzeichen"/>
          <w:rFonts w:asciiTheme="minorHAnsi" w:hAnsiTheme="minorHAnsi" w:cstheme="minorHAnsi"/>
          <w:b/>
          <w:bCs/>
          <w:sz w:val="22"/>
          <w:szCs w:val="22"/>
        </w:rPr>
        <w:footnoteReference w:id="2"/>
      </w:r>
      <w:r>
        <w:rPr>
          <w:rFonts w:asciiTheme="minorHAnsi" w:hAnsiTheme="minorHAnsi" w:cstheme="minorHAnsi"/>
          <w:b/>
          <w:bCs/>
          <w:sz w:val="22"/>
          <w:szCs w:val="22"/>
        </w:rPr>
        <w:t>:</w:t>
      </w:r>
    </w:p>
    <w:p w14:paraId="5C3479B2" w14:textId="77777777" w:rsidR="00934598" w:rsidRPr="00CC758B" w:rsidRDefault="00934598" w:rsidP="00CC758B">
      <w:pPr>
        <w:spacing w:line="276" w:lineRule="auto"/>
        <w:jc w:val="both"/>
        <w:rPr>
          <w:rFonts w:asciiTheme="minorHAnsi" w:hAnsiTheme="minorHAnsi" w:cstheme="minorHAnsi"/>
          <w:b/>
          <w:bCs/>
          <w:sz w:val="22"/>
          <w:szCs w:val="22"/>
        </w:rPr>
      </w:pPr>
    </w:p>
    <w:p w14:paraId="642D7D73" w14:textId="77777777" w:rsidR="00CC758B" w:rsidRPr="00004C6B" w:rsidRDefault="00CC758B" w:rsidP="00CC758B">
      <w:pPr>
        <w:pStyle w:val="Textkrper"/>
        <w:spacing w:line="276" w:lineRule="auto"/>
        <w:rPr>
          <w:rFonts w:asciiTheme="minorHAnsi" w:hAnsiTheme="minorHAnsi" w:cstheme="minorHAnsi"/>
          <w:color w:val="00B050"/>
          <w:sz w:val="22"/>
          <w:szCs w:val="22"/>
        </w:rPr>
      </w:pPr>
      <w:r w:rsidRPr="00004C6B">
        <w:rPr>
          <w:rFonts w:asciiTheme="minorHAnsi" w:hAnsiTheme="minorHAnsi" w:cstheme="minorHAnsi"/>
          <w:color w:val="00B050"/>
          <w:sz w:val="22"/>
          <w:szCs w:val="22"/>
          <w:highlight w:val="yellow"/>
        </w:rPr>
        <w:t>Herr/Frau ……………………,</w:t>
      </w:r>
      <w:r w:rsidRPr="00004C6B">
        <w:rPr>
          <w:rFonts w:asciiTheme="minorHAnsi" w:hAnsiTheme="minorHAnsi" w:cstheme="minorHAnsi"/>
          <w:color w:val="00B050"/>
          <w:sz w:val="22"/>
          <w:szCs w:val="22"/>
        </w:rPr>
        <w:t xml:space="preserve"> wohnhaft in </w:t>
      </w:r>
      <w:r w:rsidRPr="00004C6B">
        <w:rPr>
          <w:rFonts w:asciiTheme="minorHAnsi" w:hAnsiTheme="minorHAnsi" w:cstheme="minorHAnsi"/>
          <w:color w:val="00B050"/>
          <w:sz w:val="22"/>
          <w:szCs w:val="22"/>
          <w:highlight w:val="yellow"/>
        </w:rPr>
        <w:t>……………..</w:t>
      </w:r>
      <w:r w:rsidRPr="00004C6B">
        <w:rPr>
          <w:rFonts w:asciiTheme="minorHAnsi" w:hAnsiTheme="minorHAnsi" w:cstheme="minorHAnsi"/>
          <w:color w:val="00B050"/>
          <w:sz w:val="22"/>
          <w:szCs w:val="22"/>
        </w:rPr>
        <w:t xml:space="preserve"> stellte mit Schreiben vom, eingelangt am </w:t>
      </w:r>
      <w:r w:rsidRPr="00004C6B">
        <w:rPr>
          <w:rFonts w:asciiTheme="minorHAnsi" w:hAnsiTheme="minorHAnsi" w:cstheme="minorHAnsi"/>
          <w:color w:val="00B050"/>
          <w:sz w:val="22"/>
          <w:szCs w:val="22"/>
          <w:highlight w:val="yellow"/>
        </w:rPr>
        <w:t>………………..,</w:t>
      </w:r>
      <w:r w:rsidRPr="00004C6B">
        <w:rPr>
          <w:rFonts w:asciiTheme="minorHAnsi" w:hAnsiTheme="minorHAnsi" w:cstheme="minorHAnsi"/>
          <w:color w:val="00B050"/>
          <w:sz w:val="22"/>
          <w:szCs w:val="22"/>
        </w:rPr>
        <w:t xml:space="preserve"> den Antrag auf Erteilung der Ausnahmegenehmigung vom Ausbringungsverbot von Senkgrubenräumgut aus dem Gebäude …………………….</w:t>
      </w:r>
    </w:p>
    <w:p w14:paraId="4032922C" w14:textId="77777777" w:rsidR="00CC758B" w:rsidRPr="00004C6B" w:rsidRDefault="00CC758B" w:rsidP="00CC758B">
      <w:pPr>
        <w:pStyle w:val="Textkrper"/>
        <w:spacing w:line="276" w:lineRule="auto"/>
        <w:rPr>
          <w:rFonts w:asciiTheme="minorHAnsi" w:hAnsiTheme="minorHAnsi" w:cstheme="minorHAnsi"/>
          <w:color w:val="00B050"/>
          <w:sz w:val="22"/>
          <w:szCs w:val="22"/>
        </w:rPr>
      </w:pPr>
    </w:p>
    <w:p w14:paraId="6F1E8350" w14:textId="77777777" w:rsidR="00CC758B" w:rsidRPr="00004C6B" w:rsidRDefault="00CC758B" w:rsidP="00CC758B">
      <w:pPr>
        <w:pStyle w:val="Textkrper"/>
        <w:spacing w:line="276" w:lineRule="auto"/>
        <w:rPr>
          <w:rFonts w:asciiTheme="minorHAnsi" w:hAnsiTheme="minorHAnsi" w:cstheme="minorHAnsi"/>
          <w:color w:val="00B050"/>
          <w:sz w:val="22"/>
          <w:szCs w:val="22"/>
          <w:lang w:val="de-AT"/>
        </w:rPr>
      </w:pPr>
      <w:r w:rsidRPr="00004C6B">
        <w:rPr>
          <w:rFonts w:asciiTheme="minorHAnsi" w:hAnsiTheme="minorHAnsi" w:cstheme="minorHAnsi"/>
          <w:color w:val="00B050"/>
          <w:sz w:val="22"/>
          <w:szCs w:val="22"/>
          <w:lang w:val="de-AT"/>
        </w:rPr>
        <w:t xml:space="preserve">Gemäß § 7 Abs 1 K-GKG ist die Ausbringung von häuslichen Abwässern, die nicht dem Stand der Technik entsprechend gereinigt oder behandelt wurden, insbesondere die Ausbringung von </w:t>
      </w:r>
      <w:r w:rsidRPr="00004C6B">
        <w:rPr>
          <w:rFonts w:asciiTheme="minorHAnsi" w:hAnsiTheme="minorHAnsi" w:cstheme="minorHAnsi"/>
          <w:color w:val="00B050"/>
          <w:sz w:val="22"/>
          <w:szCs w:val="22"/>
          <w:lang w:val="de-AT"/>
        </w:rPr>
        <w:lastRenderedPageBreak/>
        <w:t xml:space="preserve">Fäkalschlämmen auf landwirtschaftlich genutzten Böden, verboten. Die Gemeinde hat für Senkgrubenräumgut aus Gebäuden außerhalb des Kanalisationsbereiches auf Antrag eine jeweils auf höchstens fünf Jahre befristete Ausnahme vom Ausbringungsverbot auszusprechen, wenn das Senkgrubenräumgut mit Jauche und Gülle vermischt für Düngungszwecke auf landwirtschaftlichen Böden geeignet ist und das Verhältnis Dunggroßvieheinheiten : Einwohnergleichwerten : Bewirtschaftungsfläche in Hektar 2 : 1 : 1 beträgt, wobei der Anteil von Einwohnergleichwerten an Dunggroßvieheinheiten nicht höher sein darf, als es dem Verhältnis 1 : 2 entspricht. </w:t>
      </w:r>
    </w:p>
    <w:p w14:paraId="00A09265" w14:textId="77777777" w:rsidR="00CC758B" w:rsidRPr="00004C6B" w:rsidRDefault="00CC758B" w:rsidP="00CC758B">
      <w:pPr>
        <w:pStyle w:val="Textkrper"/>
        <w:spacing w:line="276" w:lineRule="auto"/>
        <w:rPr>
          <w:rFonts w:asciiTheme="minorHAnsi" w:hAnsiTheme="minorHAnsi" w:cstheme="minorHAnsi"/>
          <w:color w:val="00B050"/>
          <w:sz w:val="22"/>
          <w:szCs w:val="22"/>
          <w:lang w:val="de-AT"/>
        </w:rPr>
      </w:pPr>
    </w:p>
    <w:p w14:paraId="2B1CE9C2" w14:textId="77777777" w:rsidR="00CC758B" w:rsidRPr="00004C6B" w:rsidRDefault="00CC758B" w:rsidP="00CC758B">
      <w:pPr>
        <w:pStyle w:val="Textkrper"/>
        <w:spacing w:line="276" w:lineRule="auto"/>
        <w:rPr>
          <w:rFonts w:asciiTheme="minorHAnsi" w:hAnsiTheme="minorHAnsi" w:cstheme="minorHAnsi"/>
          <w:color w:val="00B050"/>
          <w:sz w:val="22"/>
          <w:szCs w:val="22"/>
        </w:rPr>
      </w:pPr>
      <w:r w:rsidRPr="00004C6B">
        <w:rPr>
          <w:rFonts w:asciiTheme="minorHAnsi" w:hAnsiTheme="minorHAnsi" w:cstheme="minorHAnsi"/>
          <w:color w:val="00B050"/>
          <w:sz w:val="22"/>
          <w:szCs w:val="22"/>
        </w:rPr>
        <w:t>Nach § 7 Abs 2 des K-GKG ist die Ausbringung von Gülle, Jauche oder Senkgrubenräumgut, für das eine Ausnahme nach § 7 Abs. 1 K-GKG erteilt wurde, auf wassergesättigten, gefrorenen oder schneebedeckten landwirtschaftlich genutzten Böden, nicht unmittelbar der Bewirtschaftung dienenden Brachflächen oder auf Hanglagen mit Abschwemmungsgefahr in Oberflächengewässer verboten.</w:t>
      </w:r>
    </w:p>
    <w:p w14:paraId="0F4092BE" w14:textId="77777777" w:rsidR="00CC758B" w:rsidRPr="00004C6B" w:rsidRDefault="00CC758B" w:rsidP="00CC758B">
      <w:pPr>
        <w:pStyle w:val="Textkrper"/>
        <w:spacing w:line="276" w:lineRule="auto"/>
        <w:rPr>
          <w:rFonts w:asciiTheme="minorHAnsi" w:hAnsiTheme="minorHAnsi" w:cstheme="minorHAnsi"/>
          <w:color w:val="00B050"/>
          <w:sz w:val="22"/>
          <w:szCs w:val="22"/>
        </w:rPr>
      </w:pPr>
    </w:p>
    <w:p w14:paraId="3B4A4B24" w14:textId="77777777" w:rsidR="00CC758B" w:rsidRPr="00004C6B" w:rsidRDefault="00CC758B" w:rsidP="00CC758B">
      <w:pPr>
        <w:pStyle w:val="Textkrper"/>
        <w:spacing w:line="276" w:lineRule="auto"/>
        <w:rPr>
          <w:rFonts w:asciiTheme="minorHAnsi" w:hAnsiTheme="minorHAnsi" w:cstheme="minorHAnsi"/>
          <w:color w:val="00B050"/>
          <w:sz w:val="22"/>
          <w:szCs w:val="22"/>
        </w:rPr>
      </w:pPr>
      <w:r w:rsidRPr="00004C6B">
        <w:rPr>
          <w:rFonts w:asciiTheme="minorHAnsi" w:hAnsiTheme="minorHAnsi" w:cstheme="minorHAnsi"/>
          <w:color w:val="00B050"/>
          <w:sz w:val="22"/>
          <w:szCs w:val="22"/>
          <w:highlight w:val="yellow"/>
        </w:rPr>
        <w:t>Herr/Frau ……………………</w:t>
      </w:r>
      <w:r w:rsidRPr="00004C6B">
        <w:rPr>
          <w:rFonts w:asciiTheme="minorHAnsi" w:hAnsiTheme="minorHAnsi" w:cstheme="minorHAnsi"/>
          <w:color w:val="00B050"/>
          <w:sz w:val="22"/>
          <w:szCs w:val="22"/>
        </w:rPr>
        <w:t xml:space="preserve"> legte ein Gutachten vom </w:t>
      </w:r>
      <w:r w:rsidRPr="00004C6B">
        <w:rPr>
          <w:rFonts w:asciiTheme="minorHAnsi" w:hAnsiTheme="minorHAnsi" w:cstheme="minorHAnsi"/>
          <w:color w:val="00B050"/>
          <w:sz w:val="22"/>
          <w:szCs w:val="22"/>
          <w:highlight w:val="yellow"/>
        </w:rPr>
        <w:t>………….………</w:t>
      </w:r>
      <w:r w:rsidRPr="00004C6B">
        <w:rPr>
          <w:rFonts w:asciiTheme="minorHAnsi" w:hAnsiTheme="minorHAnsi" w:cstheme="minorHAnsi"/>
          <w:color w:val="00B050"/>
          <w:sz w:val="22"/>
          <w:szCs w:val="22"/>
        </w:rPr>
        <w:t xml:space="preserve"> vor</w:t>
      </w:r>
      <w:r w:rsidRPr="00004C6B">
        <w:rPr>
          <w:rFonts w:asciiTheme="minorHAnsi" w:hAnsiTheme="minorHAnsi" w:cstheme="minorHAnsi"/>
          <w:color w:val="00B050"/>
          <w:sz w:val="22"/>
          <w:szCs w:val="22"/>
          <w:highlight w:val="yellow"/>
        </w:rPr>
        <w:t xml:space="preserve">…………………… </w:t>
      </w:r>
      <w:r w:rsidRPr="00004C6B">
        <w:rPr>
          <w:rFonts w:asciiTheme="minorHAnsi" w:hAnsiTheme="minorHAnsi" w:cstheme="minorHAnsi"/>
          <w:b/>
          <w:i/>
          <w:color w:val="00B050"/>
          <w:sz w:val="22"/>
          <w:szCs w:val="22"/>
        </w:rPr>
        <w:t>ODER</w:t>
      </w:r>
      <w:r w:rsidRPr="00004C6B">
        <w:rPr>
          <w:rFonts w:asciiTheme="minorHAnsi" w:hAnsiTheme="minorHAnsi" w:cstheme="minorHAnsi"/>
          <w:b/>
          <w:color w:val="00B050"/>
          <w:sz w:val="22"/>
          <w:szCs w:val="22"/>
        </w:rPr>
        <w:t xml:space="preserve"> </w:t>
      </w:r>
      <w:r w:rsidRPr="00004C6B">
        <w:rPr>
          <w:rFonts w:asciiTheme="minorHAnsi" w:hAnsiTheme="minorHAnsi" w:cstheme="minorHAnsi"/>
          <w:color w:val="00B050"/>
          <w:sz w:val="22"/>
          <w:szCs w:val="22"/>
        </w:rPr>
        <w:t xml:space="preserve">im Zuge des am </w:t>
      </w:r>
      <w:r w:rsidRPr="00004C6B">
        <w:rPr>
          <w:rFonts w:asciiTheme="minorHAnsi" w:hAnsiTheme="minorHAnsi" w:cstheme="minorHAnsi"/>
          <w:color w:val="00B050"/>
          <w:sz w:val="22"/>
          <w:szCs w:val="22"/>
          <w:highlight w:val="yellow"/>
        </w:rPr>
        <w:t>………………….</w:t>
      </w:r>
      <w:r w:rsidRPr="00004C6B">
        <w:rPr>
          <w:rFonts w:asciiTheme="minorHAnsi" w:hAnsiTheme="minorHAnsi" w:cstheme="minorHAnsi"/>
          <w:color w:val="00B050"/>
          <w:sz w:val="22"/>
          <w:szCs w:val="22"/>
        </w:rPr>
        <w:t xml:space="preserve"> vom Amt der Kärntner Landesregierung, Abt. xx – xx  erstellten Amtssachverständigengutachtens und durch Vorlage von </w:t>
      </w:r>
      <w:r w:rsidRPr="00004C6B">
        <w:rPr>
          <w:rFonts w:asciiTheme="minorHAnsi" w:hAnsiTheme="minorHAnsi" w:cstheme="minorHAnsi"/>
          <w:color w:val="00B050"/>
          <w:sz w:val="22"/>
          <w:szCs w:val="22"/>
          <w:highlight w:val="yellow"/>
        </w:rPr>
        <w:t>…………………</w:t>
      </w:r>
      <w:r w:rsidRPr="00004C6B">
        <w:rPr>
          <w:rFonts w:asciiTheme="minorHAnsi" w:hAnsiTheme="minorHAnsi" w:cstheme="minorHAnsi"/>
          <w:color w:val="00B050"/>
          <w:sz w:val="22"/>
          <w:szCs w:val="22"/>
        </w:rPr>
        <w:t xml:space="preserve"> wurde festgestellt, dass </w:t>
      </w:r>
      <w:r w:rsidRPr="00004C6B">
        <w:rPr>
          <w:rFonts w:asciiTheme="minorHAnsi" w:hAnsiTheme="minorHAnsi" w:cstheme="minorHAnsi"/>
          <w:color w:val="00B050"/>
          <w:sz w:val="22"/>
          <w:szCs w:val="22"/>
          <w:highlight w:val="yellow"/>
        </w:rPr>
        <w:t>…………….</w:t>
      </w:r>
    </w:p>
    <w:p w14:paraId="2C318A8B" w14:textId="77777777" w:rsidR="00CC758B" w:rsidRPr="00004C6B" w:rsidRDefault="00CC758B" w:rsidP="00CC758B">
      <w:pPr>
        <w:pStyle w:val="Textkrper"/>
        <w:spacing w:line="276" w:lineRule="auto"/>
        <w:rPr>
          <w:rFonts w:asciiTheme="minorHAnsi" w:hAnsiTheme="minorHAnsi" w:cstheme="minorHAnsi"/>
          <w:color w:val="00B050"/>
          <w:sz w:val="22"/>
          <w:szCs w:val="22"/>
        </w:rPr>
      </w:pPr>
    </w:p>
    <w:p w14:paraId="039CCC38" w14:textId="77777777" w:rsidR="00CC758B" w:rsidRPr="00004C6B" w:rsidRDefault="00CC758B" w:rsidP="00CC758B">
      <w:pPr>
        <w:pStyle w:val="Textkrper"/>
        <w:spacing w:line="276" w:lineRule="auto"/>
        <w:rPr>
          <w:rFonts w:asciiTheme="minorHAnsi" w:hAnsiTheme="minorHAnsi" w:cstheme="minorHAnsi"/>
          <w:color w:val="00B050"/>
          <w:sz w:val="22"/>
          <w:szCs w:val="22"/>
        </w:rPr>
      </w:pPr>
      <w:r w:rsidRPr="00004C6B">
        <w:rPr>
          <w:rFonts w:asciiTheme="minorHAnsi" w:hAnsiTheme="minorHAnsi" w:cstheme="minorHAnsi"/>
          <w:color w:val="00B050"/>
          <w:sz w:val="22"/>
          <w:szCs w:val="22"/>
        </w:rPr>
        <w:t xml:space="preserve">An dieser Stelle ist zu begründen, welche Voraussetzungen nicht vorliegen, warum diese nicht vorliegen etc. </w:t>
      </w:r>
    </w:p>
    <w:p w14:paraId="31532C07" w14:textId="77777777" w:rsidR="00CC758B" w:rsidRPr="00CC758B" w:rsidRDefault="00CC758B" w:rsidP="00CC758B">
      <w:pPr>
        <w:pStyle w:val="Textkrper"/>
        <w:spacing w:line="276" w:lineRule="auto"/>
        <w:rPr>
          <w:rFonts w:asciiTheme="minorHAnsi" w:hAnsiTheme="minorHAnsi" w:cstheme="minorHAnsi"/>
          <w:sz w:val="22"/>
          <w:szCs w:val="22"/>
        </w:rPr>
      </w:pPr>
    </w:p>
    <w:p w14:paraId="045EB99E" w14:textId="77777777" w:rsidR="00CC758B" w:rsidRDefault="00CC758B" w:rsidP="00CC758B">
      <w:pPr>
        <w:pStyle w:val="Textkrper"/>
        <w:spacing w:line="276" w:lineRule="auto"/>
        <w:rPr>
          <w:rFonts w:asciiTheme="minorHAnsi" w:hAnsiTheme="minorHAnsi" w:cstheme="minorHAnsi"/>
          <w:sz w:val="22"/>
          <w:szCs w:val="22"/>
        </w:rPr>
      </w:pPr>
      <w:r w:rsidRPr="00CC758B">
        <w:rPr>
          <w:rFonts w:asciiTheme="minorHAnsi" w:hAnsiTheme="minorHAnsi" w:cstheme="minorHAnsi"/>
          <w:sz w:val="22"/>
          <w:szCs w:val="22"/>
        </w:rPr>
        <w:t>Es war daher spruchgemäß zu entscheiden.</w:t>
      </w:r>
    </w:p>
    <w:p w14:paraId="69E5C94D" w14:textId="77777777" w:rsidR="00E75337" w:rsidRDefault="00E75337" w:rsidP="00CC758B">
      <w:pPr>
        <w:pStyle w:val="Textkrper"/>
        <w:spacing w:line="276" w:lineRule="auto"/>
        <w:rPr>
          <w:rFonts w:asciiTheme="minorHAnsi" w:hAnsiTheme="minorHAnsi" w:cstheme="minorHAnsi"/>
          <w:sz w:val="22"/>
          <w:szCs w:val="22"/>
        </w:rPr>
      </w:pPr>
    </w:p>
    <w:p w14:paraId="232101B6" w14:textId="6294A823" w:rsidR="00E75337" w:rsidRDefault="00E75337" w:rsidP="00E75337">
      <w:pPr>
        <w:tabs>
          <w:tab w:val="left" w:pos="4962"/>
          <w:tab w:val="left" w:pos="7513"/>
          <w:tab w:val="center" w:pos="8505"/>
        </w:tabs>
        <w:spacing w:line="276" w:lineRule="auto"/>
        <w:jc w:val="both"/>
        <w:rPr>
          <w:rFonts w:asciiTheme="minorHAnsi" w:hAnsiTheme="minorHAnsi" w:cstheme="minorHAnsi"/>
          <w:b/>
          <w:bCs/>
          <w:sz w:val="22"/>
          <w:szCs w:val="22"/>
        </w:rPr>
      </w:pPr>
      <w:bookmarkStart w:id="0" w:name="_Hlk36448286"/>
      <w:r>
        <w:rPr>
          <w:rFonts w:asciiTheme="minorHAnsi" w:hAnsiTheme="minorHAnsi" w:cstheme="minorHAnsi"/>
          <w:sz w:val="22"/>
          <w:szCs w:val="22"/>
        </w:rPr>
        <w:tab/>
      </w:r>
      <w:bookmarkEnd w:id="0"/>
    </w:p>
    <w:p w14:paraId="42A1F826" w14:textId="77777777" w:rsidR="00934598" w:rsidRDefault="00934598" w:rsidP="00934598">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Rechtmittelbelehrung:</w:t>
      </w:r>
    </w:p>
    <w:p w14:paraId="5AB9A7B0" w14:textId="77777777" w:rsidR="00934598" w:rsidRDefault="00934598" w:rsidP="00934598">
      <w:pPr>
        <w:spacing w:line="276" w:lineRule="auto"/>
        <w:jc w:val="center"/>
        <w:rPr>
          <w:rFonts w:asciiTheme="minorHAnsi" w:hAnsiTheme="minorHAnsi" w:cstheme="minorHAnsi"/>
          <w:b/>
          <w:bCs/>
          <w:sz w:val="22"/>
          <w:szCs w:val="22"/>
        </w:rPr>
      </w:pPr>
    </w:p>
    <w:p w14:paraId="712EEBDE" w14:textId="77777777" w:rsidR="00E75337" w:rsidRPr="00971AA7" w:rsidRDefault="00E75337" w:rsidP="00E75337">
      <w:pPr>
        <w:pStyle w:val="Textkrper"/>
        <w:spacing w:line="259" w:lineRule="auto"/>
        <w:rPr>
          <w:rFonts w:asciiTheme="minorHAnsi" w:hAnsiTheme="minorHAnsi" w:cstheme="minorHAnsi"/>
          <w:sz w:val="22"/>
          <w:szCs w:val="22"/>
        </w:rPr>
      </w:pPr>
      <w:r w:rsidRPr="00971AA7">
        <w:rPr>
          <w:rFonts w:asciiTheme="minorHAnsi" w:hAnsiTheme="minorHAnsi" w:cstheme="minorHAnsi"/>
          <w:sz w:val="22"/>
          <w:szCs w:val="22"/>
        </w:rPr>
        <w:t>Gegen diesen Bescheid ist das</w:t>
      </w:r>
      <w:r>
        <w:rPr>
          <w:rFonts w:asciiTheme="minorHAnsi" w:hAnsiTheme="minorHAnsi" w:cstheme="minorHAnsi"/>
          <w:sz w:val="22"/>
          <w:szCs w:val="22"/>
        </w:rPr>
        <w:t xml:space="preserve"> ordentliche</w:t>
      </w:r>
      <w:r w:rsidRPr="00971AA7">
        <w:rPr>
          <w:rFonts w:asciiTheme="minorHAnsi" w:hAnsiTheme="minorHAnsi" w:cstheme="minorHAnsi"/>
          <w:sz w:val="22"/>
          <w:szCs w:val="22"/>
        </w:rPr>
        <w:t xml:space="preserve"> Rechtsmittel der Berufung </w:t>
      </w:r>
      <w:r>
        <w:rPr>
          <w:rFonts w:asciiTheme="minorHAnsi" w:hAnsiTheme="minorHAnsi" w:cstheme="minorHAnsi"/>
          <w:sz w:val="22"/>
          <w:szCs w:val="22"/>
        </w:rPr>
        <w:t xml:space="preserve">an </w:t>
      </w:r>
      <w:r w:rsidRPr="00056955">
        <w:rPr>
          <w:rFonts w:asciiTheme="minorHAnsi" w:hAnsiTheme="minorHAnsi" w:cstheme="minorHAnsi"/>
          <w:sz w:val="22"/>
          <w:szCs w:val="22"/>
          <w:lang w:val="de-AT"/>
        </w:rPr>
        <w:t>Behörde II. Instanz (Gemeindevorstand der Gemeinde</w:t>
      </w:r>
      <w:r w:rsidRPr="00056955">
        <w:rPr>
          <w:rStyle w:val="Funotenzeichen"/>
          <w:rFonts w:asciiTheme="minorHAnsi" w:hAnsiTheme="minorHAnsi" w:cstheme="minorHAnsi"/>
          <w:sz w:val="22"/>
          <w:szCs w:val="22"/>
        </w:rPr>
        <w:footnoteReference w:id="3"/>
      </w:r>
      <w:r w:rsidRPr="00056955">
        <w:rPr>
          <w:rFonts w:asciiTheme="minorHAnsi" w:hAnsiTheme="minorHAnsi" w:cstheme="minorHAnsi"/>
          <w:sz w:val="22"/>
          <w:szCs w:val="22"/>
          <w:lang w:val="de-AT"/>
        </w:rPr>
        <w:t xml:space="preserve"> </w:t>
      </w:r>
      <w:r w:rsidRPr="00056955">
        <w:rPr>
          <w:rFonts w:asciiTheme="minorHAnsi" w:hAnsiTheme="minorHAnsi" w:cstheme="minorHAnsi"/>
          <w:b/>
          <w:bCs/>
          <w:i/>
          <w:iCs/>
          <w:sz w:val="22"/>
          <w:szCs w:val="22"/>
          <w:highlight w:val="yellow"/>
          <w:lang w:val="de-AT"/>
        </w:rPr>
        <w:t>……………..</w:t>
      </w:r>
      <w:r w:rsidRPr="00056955">
        <w:rPr>
          <w:rFonts w:asciiTheme="minorHAnsi" w:hAnsiTheme="minorHAnsi" w:cstheme="minorHAnsi"/>
          <w:sz w:val="22"/>
          <w:szCs w:val="22"/>
          <w:lang w:val="de-AT"/>
        </w:rPr>
        <w:t>)</w:t>
      </w:r>
      <w:r>
        <w:rPr>
          <w:rFonts w:asciiTheme="minorHAnsi" w:hAnsiTheme="minorHAnsi" w:cstheme="minorHAnsi"/>
          <w:sz w:val="22"/>
          <w:szCs w:val="22"/>
          <w:lang w:val="de-AT"/>
        </w:rPr>
        <w:t xml:space="preserve"> </w:t>
      </w:r>
      <w:r w:rsidRPr="00056955">
        <w:rPr>
          <w:rFonts w:asciiTheme="minorHAnsi" w:hAnsiTheme="minorHAnsi" w:cstheme="minorHAnsi"/>
          <w:sz w:val="22"/>
          <w:szCs w:val="22"/>
        </w:rPr>
        <w:t>zulässig</w:t>
      </w:r>
      <w:r w:rsidRPr="00971AA7">
        <w:rPr>
          <w:rFonts w:asciiTheme="minorHAnsi" w:hAnsiTheme="minorHAnsi" w:cstheme="minorHAnsi"/>
          <w:sz w:val="22"/>
          <w:szCs w:val="22"/>
        </w:rPr>
        <w:t>, die binnen zwei Wochen vom Tag der Zustellung gerechnet, be</w:t>
      </w:r>
      <w:r>
        <w:rPr>
          <w:rFonts w:asciiTheme="minorHAnsi" w:hAnsiTheme="minorHAnsi" w:cstheme="minorHAnsi"/>
          <w:sz w:val="22"/>
          <w:szCs w:val="22"/>
        </w:rPr>
        <w:t xml:space="preserve">i der Gemeinde </w:t>
      </w:r>
      <w:r w:rsidRPr="00D67327">
        <w:rPr>
          <w:rFonts w:asciiTheme="minorHAnsi" w:hAnsiTheme="minorHAnsi" w:cstheme="minorHAnsi"/>
          <w:sz w:val="22"/>
          <w:szCs w:val="22"/>
          <w:highlight w:val="yellow"/>
        </w:rPr>
        <w:t>………………….</w:t>
      </w:r>
      <w:r w:rsidRPr="00971AA7">
        <w:rPr>
          <w:rFonts w:asciiTheme="minorHAnsi" w:hAnsiTheme="minorHAnsi" w:cstheme="minorHAnsi"/>
          <w:sz w:val="22"/>
          <w:szCs w:val="22"/>
        </w:rPr>
        <w:t>, schriftlich oder in jeder anderen technisch möglichen Form eingebracht werden kann</w:t>
      </w:r>
      <w:r>
        <w:rPr>
          <w:rStyle w:val="Funotenzeichen"/>
          <w:rFonts w:asciiTheme="minorHAnsi" w:hAnsiTheme="minorHAnsi" w:cstheme="minorHAnsi"/>
          <w:sz w:val="22"/>
          <w:szCs w:val="22"/>
        </w:rPr>
        <w:footnoteReference w:id="4"/>
      </w:r>
      <w:r w:rsidRPr="00971AA7">
        <w:rPr>
          <w:rFonts w:asciiTheme="minorHAnsi" w:hAnsiTheme="minorHAnsi" w:cstheme="minorHAnsi"/>
          <w:sz w:val="22"/>
          <w:szCs w:val="22"/>
        </w:rPr>
        <w:t>. Die Einbringung mit E-Mail ist jedoch nur insoweit zulässig, als für den elektronischen Verkehr zwischen der Gemeinde</w:t>
      </w:r>
      <w:r>
        <w:rPr>
          <w:rStyle w:val="Funotenzeichen"/>
          <w:rFonts w:asciiTheme="minorHAnsi" w:hAnsiTheme="minorHAnsi" w:cstheme="minorHAnsi"/>
          <w:sz w:val="22"/>
          <w:szCs w:val="22"/>
        </w:rPr>
        <w:footnoteReference w:id="5"/>
      </w:r>
      <w:r>
        <w:rPr>
          <w:rFonts w:asciiTheme="minorHAnsi" w:hAnsiTheme="minorHAnsi" w:cstheme="minorHAnsi"/>
          <w:sz w:val="22"/>
          <w:szCs w:val="22"/>
        </w:rPr>
        <w:t xml:space="preserve"> </w:t>
      </w:r>
      <w:r w:rsidRPr="00D67327">
        <w:rPr>
          <w:rFonts w:asciiTheme="minorHAnsi" w:hAnsiTheme="minorHAnsi" w:cstheme="minorHAnsi"/>
          <w:sz w:val="22"/>
          <w:szCs w:val="22"/>
          <w:highlight w:val="yellow"/>
        </w:rPr>
        <w:t>……………</w:t>
      </w:r>
      <w:r w:rsidRPr="00971AA7">
        <w:rPr>
          <w:rFonts w:asciiTheme="minorHAnsi" w:hAnsiTheme="minorHAnsi" w:cstheme="minorHAnsi"/>
          <w:sz w:val="22"/>
          <w:szCs w:val="22"/>
        </w:rPr>
        <w:t xml:space="preserve"> und den Parteien nicht besondere Übermittlungsformen vorgesehen bzw. etwaige technische Voraussetzungen oder organisatorische Beschränkungen des elektronischen Verkehrs im Internet bekannt gemacht sind.</w:t>
      </w:r>
    </w:p>
    <w:p w14:paraId="301B86B4" w14:textId="77777777" w:rsidR="00E75337" w:rsidRPr="00971AA7" w:rsidRDefault="00E75337" w:rsidP="00E75337">
      <w:pPr>
        <w:pStyle w:val="Textkrper"/>
        <w:spacing w:line="259" w:lineRule="auto"/>
        <w:rPr>
          <w:rFonts w:asciiTheme="minorHAnsi" w:hAnsiTheme="minorHAnsi" w:cstheme="minorHAnsi"/>
          <w:sz w:val="22"/>
          <w:szCs w:val="22"/>
        </w:rPr>
      </w:pPr>
    </w:p>
    <w:p w14:paraId="2B0B8654" w14:textId="77777777" w:rsidR="00E75337" w:rsidRPr="00971AA7" w:rsidRDefault="00E75337" w:rsidP="00E75337">
      <w:pPr>
        <w:pStyle w:val="Textkrper"/>
        <w:spacing w:line="259" w:lineRule="auto"/>
        <w:rPr>
          <w:rFonts w:asciiTheme="minorHAnsi" w:hAnsiTheme="minorHAnsi" w:cstheme="minorHAnsi"/>
          <w:sz w:val="22"/>
          <w:szCs w:val="22"/>
        </w:rPr>
      </w:pPr>
      <w:r w:rsidRPr="00971AA7">
        <w:rPr>
          <w:rFonts w:asciiTheme="minorHAnsi" w:hAnsiTheme="minorHAnsi" w:cstheme="minorHAnsi"/>
          <w:sz w:val="22"/>
          <w:szCs w:val="22"/>
        </w:rPr>
        <w:t>Dabei ist zu beachten, dass die Einbringung außerhalb der Amtsstunden bis zum Wiederbeginn der Amtsstunden unwirksam bleibt (Gefahr der Fristversäumnis). Die mit jeder Übermittlungsart verbundenen Risiken trägt der Absender</w:t>
      </w:r>
      <w:r>
        <w:rPr>
          <w:rStyle w:val="Funotenzeichen"/>
          <w:rFonts w:asciiTheme="minorHAnsi" w:hAnsiTheme="minorHAnsi" w:cstheme="minorHAnsi"/>
          <w:sz w:val="22"/>
          <w:szCs w:val="22"/>
        </w:rPr>
        <w:footnoteReference w:id="6"/>
      </w:r>
      <w:r>
        <w:rPr>
          <w:rFonts w:asciiTheme="minorHAnsi" w:hAnsiTheme="minorHAnsi" w:cstheme="minorHAnsi"/>
          <w:sz w:val="22"/>
          <w:szCs w:val="22"/>
        </w:rPr>
        <w:t xml:space="preserve"> </w:t>
      </w:r>
      <w:r w:rsidRPr="00971AA7">
        <w:rPr>
          <w:rFonts w:asciiTheme="minorHAnsi" w:hAnsiTheme="minorHAnsi" w:cstheme="minorHAnsi"/>
          <w:sz w:val="22"/>
          <w:szCs w:val="22"/>
        </w:rPr>
        <w:t xml:space="preserve">(z.B. Übertragungsfehler, Verlust des Schriftstückes etc.). Die Postaufgabe der Berufung an die Gemeinde </w:t>
      </w:r>
      <w:r w:rsidRPr="00D67327">
        <w:rPr>
          <w:rFonts w:asciiTheme="minorHAnsi" w:hAnsiTheme="minorHAnsi" w:cstheme="minorHAnsi"/>
          <w:sz w:val="22"/>
          <w:szCs w:val="22"/>
          <w:highlight w:val="yellow"/>
        </w:rPr>
        <w:t>……….</w:t>
      </w:r>
      <w:r w:rsidRPr="00971AA7">
        <w:rPr>
          <w:rFonts w:asciiTheme="minorHAnsi" w:hAnsiTheme="minorHAnsi" w:cstheme="minorHAnsi"/>
          <w:sz w:val="22"/>
          <w:szCs w:val="22"/>
        </w:rPr>
        <w:t xml:space="preserve"> innerhalb von zwei Wochen nach Zustellung des Bescheides gilt als rechtzeitig.</w:t>
      </w:r>
    </w:p>
    <w:p w14:paraId="742CFD4F" w14:textId="77777777" w:rsidR="00E75337" w:rsidRPr="00971AA7" w:rsidRDefault="00E75337" w:rsidP="00E75337">
      <w:pPr>
        <w:pStyle w:val="Textkrper"/>
        <w:spacing w:line="259" w:lineRule="auto"/>
        <w:rPr>
          <w:rFonts w:asciiTheme="minorHAnsi" w:hAnsiTheme="minorHAnsi" w:cstheme="minorHAnsi"/>
          <w:sz w:val="22"/>
          <w:szCs w:val="22"/>
        </w:rPr>
      </w:pPr>
      <w:r w:rsidRPr="00971AA7">
        <w:rPr>
          <w:rFonts w:asciiTheme="minorHAnsi" w:hAnsiTheme="minorHAnsi" w:cstheme="minorHAnsi"/>
          <w:sz w:val="22"/>
          <w:szCs w:val="22"/>
        </w:rPr>
        <w:t xml:space="preserve">Die Berufung hat den Bescheid zu bezeichnen, gegen den sie sich richtet und einen begründeten Berufungsantrag zu enthalten. </w:t>
      </w:r>
    </w:p>
    <w:p w14:paraId="7CFEB3C2" w14:textId="77777777" w:rsidR="00E75337" w:rsidRPr="00971AA7" w:rsidRDefault="00E75337" w:rsidP="00E75337">
      <w:pPr>
        <w:pStyle w:val="Textkrper"/>
        <w:spacing w:line="259" w:lineRule="auto"/>
        <w:rPr>
          <w:rFonts w:asciiTheme="minorHAnsi" w:hAnsiTheme="minorHAnsi" w:cstheme="minorHAnsi"/>
          <w:sz w:val="22"/>
          <w:szCs w:val="22"/>
        </w:rPr>
      </w:pPr>
    </w:p>
    <w:p w14:paraId="5243279D" w14:textId="77777777" w:rsidR="00E75337" w:rsidRPr="00971AA7" w:rsidRDefault="00E75337" w:rsidP="00E75337">
      <w:pPr>
        <w:pStyle w:val="Textkrper"/>
        <w:spacing w:line="259" w:lineRule="auto"/>
        <w:rPr>
          <w:rFonts w:asciiTheme="minorHAnsi" w:hAnsiTheme="minorHAnsi" w:cstheme="minorHAnsi"/>
          <w:sz w:val="22"/>
          <w:szCs w:val="22"/>
        </w:rPr>
      </w:pPr>
      <w:r w:rsidRPr="00971AA7">
        <w:rPr>
          <w:rFonts w:asciiTheme="minorHAnsi" w:hAnsiTheme="minorHAnsi" w:cstheme="minorHAnsi"/>
          <w:sz w:val="22"/>
          <w:szCs w:val="22"/>
        </w:rPr>
        <w:lastRenderedPageBreak/>
        <w:t xml:space="preserve">Eine rechtzeitig eingebrachte und zulässige Berufung hat aufschiebende Wirkung. Diese kann jedoch ausgeschlossen werden, wenn nach Abwägung der berührten öffentlichen Interessen und Interessen anderer Parteien der vorzeitige Vollzug des angefochtenen Bescheides oder die Ausübung der durch den angefochtenen Bescheid eingeräumten Berechtigung wegen Gefahr im Verzug dringend geboten ist. </w:t>
      </w:r>
    </w:p>
    <w:p w14:paraId="7553A1E6" w14:textId="77777777" w:rsidR="00E75337" w:rsidRPr="00971AA7" w:rsidRDefault="00E75337" w:rsidP="00E75337">
      <w:pPr>
        <w:pStyle w:val="Textkrper"/>
        <w:spacing w:line="259" w:lineRule="auto"/>
        <w:rPr>
          <w:rFonts w:asciiTheme="minorHAnsi" w:hAnsiTheme="minorHAnsi" w:cstheme="minorHAnsi"/>
          <w:sz w:val="22"/>
          <w:szCs w:val="22"/>
        </w:rPr>
      </w:pPr>
    </w:p>
    <w:p w14:paraId="2476FC07" w14:textId="77777777" w:rsidR="00E75337" w:rsidRPr="00971AA7" w:rsidRDefault="00E75337" w:rsidP="00E75337">
      <w:pPr>
        <w:pStyle w:val="Textkrper"/>
        <w:spacing w:line="259" w:lineRule="auto"/>
        <w:rPr>
          <w:rFonts w:asciiTheme="minorHAnsi" w:hAnsiTheme="minorHAnsi" w:cstheme="minorHAnsi"/>
          <w:sz w:val="22"/>
          <w:szCs w:val="22"/>
        </w:rPr>
      </w:pPr>
      <w:r w:rsidRPr="00971AA7">
        <w:rPr>
          <w:rFonts w:asciiTheme="minorHAnsi" w:hAnsiTheme="minorHAnsi" w:cstheme="minorHAnsi"/>
          <w:sz w:val="22"/>
          <w:szCs w:val="22"/>
        </w:rPr>
        <w:t>Für die Berufung ist eine Gebühr zu entrichten</w:t>
      </w:r>
      <w:r>
        <w:rPr>
          <w:rFonts w:asciiTheme="minorHAnsi" w:hAnsiTheme="minorHAnsi" w:cstheme="minorHAnsi"/>
          <w:sz w:val="22"/>
          <w:szCs w:val="22"/>
        </w:rPr>
        <w:t>.</w:t>
      </w:r>
      <w:r>
        <w:rPr>
          <w:rStyle w:val="Funotenzeichen"/>
          <w:rFonts w:asciiTheme="minorHAnsi" w:hAnsiTheme="minorHAnsi" w:cstheme="minorHAnsi"/>
          <w:sz w:val="22"/>
          <w:szCs w:val="22"/>
        </w:rPr>
        <w:footnoteReference w:id="7"/>
      </w:r>
      <w:r>
        <w:rPr>
          <w:rFonts w:asciiTheme="minorHAnsi" w:hAnsiTheme="minorHAnsi" w:cstheme="minorHAnsi"/>
          <w:sz w:val="22"/>
          <w:szCs w:val="22"/>
        </w:rPr>
        <w:t xml:space="preserve"> </w:t>
      </w:r>
      <w:r w:rsidRPr="00971AA7">
        <w:rPr>
          <w:rFonts w:asciiTheme="minorHAnsi" w:hAnsiTheme="minorHAnsi" w:cstheme="minorHAnsi"/>
          <w:sz w:val="22"/>
          <w:szCs w:val="22"/>
        </w:rPr>
        <w:t>Im Regelfall beträgt die Gebühr für die Berufung € 14,30 und für die Beilagen € 3,90 pro Bogen, höchstens € 21,80 pro Beilage. Die Gebührenschuld entsteht in dem Zeitpunkt, in dem die Erledigung über die Berufung zugestellt wird.</w:t>
      </w:r>
    </w:p>
    <w:p w14:paraId="1F62FBA2" w14:textId="77777777" w:rsidR="00934598" w:rsidRDefault="00934598" w:rsidP="00934598">
      <w:pPr>
        <w:spacing w:line="276" w:lineRule="auto"/>
        <w:rPr>
          <w:rFonts w:asciiTheme="minorHAnsi" w:hAnsiTheme="minorHAnsi" w:cstheme="minorHAnsi"/>
          <w:b/>
          <w:bCs/>
          <w:sz w:val="22"/>
          <w:szCs w:val="22"/>
        </w:rPr>
      </w:pPr>
    </w:p>
    <w:p w14:paraId="335C3086" w14:textId="77777777" w:rsidR="00934598" w:rsidRDefault="00934598" w:rsidP="00934598">
      <w:pPr>
        <w:spacing w:line="276" w:lineRule="auto"/>
        <w:rPr>
          <w:rFonts w:asciiTheme="minorHAnsi" w:hAnsiTheme="minorHAnsi" w:cstheme="minorHAnsi"/>
          <w:b/>
          <w:bCs/>
          <w:sz w:val="22"/>
          <w:szCs w:val="22"/>
        </w:rPr>
      </w:pPr>
    </w:p>
    <w:p w14:paraId="72BE40C5" w14:textId="77777777" w:rsidR="00934598" w:rsidRPr="00263E5C" w:rsidRDefault="00934598" w:rsidP="00934598">
      <w:pPr>
        <w:spacing w:line="280" w:lineRule="exact"/>
        <w:jc w:val="center"/>
        <w:rPr>
          <w:rFonts w:asciiTheme="minorHAnsi" w:eastAsia="Calibri" w:hAnsiTheme="minorHAnsi" w:cstheme="minorHAnsi"/>
          <w:sz w:val="22"/>
          <w:szCs w:val="22"/>
          <w:vertAlign w:val="superscript"/>
        </w:rPr>
      </w:pPr>
      <w:r w:rsidRPr="00934598">
        <w:rPr>
          <w:rFonts w:asciiTheme="minorHAnsi" w:eastAsia="Calibri" w:hAnsiTheme="minorHAnsi" w:cstheme="minorHAnsi"/>
          <w:sz w:val="22"/>
          <w:szCs w:val="22"/>
        </w:rPr>
        <w:t>Der Bürgermeister:</w:t>
      </w:r>
      <w:r w:rsidR="00263E5C">
        <w:rPr>
          <w:rFonts w:asciiTheme="minorHAnsi" w:eastAsia="Calibri" w:hAnsiTheme="minorHAnsi" w:cstheme="minorHAnsi"/>
          <w:sz w:val="22"/>
          <w:szCs w:val="22"/>
          <w:vertAlign w:val="superscript"/>
        </w:rPr>
        <w:t>1</w:t>
      </w:r>
    </w:p>
    <w:p w14:paraId="07C7B956" w14:textId="77777777" w:rsidR="00934598" w:rsidRDefault="00934598" w:rsidP="00934598">
      <w:pPr>
        <w:jc w:val="center"/>
        <w:rPr>
          <w:rFonts w:asciiTheme="minorHAnsi" w:eastAsia="Calibri" w:hAnsiTheme="minorHAnsi" w:cstheme="minorHAnsi"/>
          <w:sz w:val="22"/>
          <w:szCs w:val="22"/>
        </w:rPr>
      </w:pPr>
      <w:r w:rsidRPr="00934598">
        <w:rPr>
          <w:rFonts w:asciiTheme="minorHAnsi" w:eastAsia="Calibri" w:hAnsiTheme="minorHAnsi" w:cstheme="minorHAnsi"/>
          <w:sz w:val="22"/>
          <w:szCs w:val="22"/>
        </w:rPr>
        <w:t>________</w:t>
      </w:r>
    </w:p>
    <w:p w14:paraId="141DBDC9" w14:textId="77777777" w:rsidR="00934598" w:rsidRPr="00934598" w:rsidRDefault="00934598" w:rsidP="00934598">
      <w:pPr>
        <w:jc w:val="center"/>
        <w:rPr>
          <w:rFonts w:asciiTheme="minorHAnsi" w:hAnsiTheme="minorHAnsi" w:cstheme="minorHAnsi"/>
          <w:sz w:val="22"/>
          <w:szCs w:val="22"/>
        </w:rPr>
      </w:pPr>
    </w:p>
    <w:p w14:paraId="54067B92" w14:textId="77777777" w:rsidR="00934598" w:rsidRPr="00934598" w:rsidRDefault="00934598" w:rsidP="00934598">
      <w:pPr>
        <w:spacing w:line="276" w:lineRule="auto"/>
        <w:rPr>
          <w:rFonts w:asciiTheme="minorHAnsi" w:hAnsiTheme="minorHAnsi" w:cstheme="minorHAnsi"/>
          <w:b/>
          <w:bCs/>
          <w:sz w:val="22"/>
          <w:szCs w:val="22"/>
        </w:rPr>
      </w:pPr>
    </w:p>
    <w:p w14:paraId="17BF68AF" w14:textId="77777777" w:rsidR="00934598" w:rsidRDefault="00934598" w:rsidP="00934598">
      <w:pPr>
        <w:spacing w:line="276" w:lineRule="auto"/>
        <w:jc w:val="center"/>
        <w:rPr>
          <w:rFonts w:asciiTheme="minorHAnsi" w:hAnsiTheme="minorHAnsi" w:cstheme="minorHAnsi"/>
          <w:b/>
          <w:bCs/>
          <w:sz w:val="22"/>
          <w:szCs w:val="22"/>
        </w:rPr>
      </w:pPr>
    </w:p>
    <w:p w14:paraId="251FB07B" w14:textId="77777777" w:rsidR="00934598" w:rsidRDefault="00934598" w:rsidP="00934598">
      <w:pPr>
        <w:spacing w:line="276" w:lineRule="auto"/>
        <w:jc w:val="center"/>
        <w:rPr>
          <w:rFonts w:asciiTheme="minorHAnsi" w:hAnsiTheme="minorHAnsi" w:cstheme="minorHAnsi"/>
          <w:b/>
          <w:bCs/>
          <w:sz w:val="22"/>
          <w:szCs w:val="22"/>
        </w:rPr>
      </w:pPr>
    </w:p>
    <w:p w14:paraId="62474535" w14:textId="77777777" w:rsidR="00E75337" w:rsidRDefault="00E75337" w:rsidP="00E75337">
      <w:pPr>
        <w:tabs>
          <w:tab w:val="left" w:pos="4962"/>
          <w:tab w:val="left" w:pos="7513"/>
          <w:tab w:val="center" w:pos="8505"/>
        </w:tabs>
        <w:spacing w:line="276" w:lineRule="auto"/>
        <w:ind w:left="705" w:hanging="705"/>
        <w:jc w:val="both"/>
        <w:rPr>
          <w:rFonts w:asciiTheme="minorHAnsi" w:hAnsiTheme="minorHAnsi" w:cstheme="minorHAnsi"/>
          <w:sz w:val="22"/>
          <w:szCs w:val="22"/>
          <w:u w:val="single"/>
        </w:rPr>
      </w:pPr>
      <w:r>
        <w:rPr>
          <w:rFonts w:asciiTheme="minorHAnsi" w:hAnsiTheme="minorHAnsi" w:cstheme="minorHAnsi"/>
          <w:sz w:val="22"/>
          <w:szCs w:val="22"/>
          <w:u w:val="single"/>
        </w:rPr>
        <w:t xml:space="preserve">Vermerk: </w:t>
      </w:r>
    </w:p>
    <w:p w14:paraId="6336EB60" w14:textId="77777777" w:rsidR="00E75337" w:rsidRDefault="00E75337" w:rsidP="00E75337">
      <w:pPr>
        <w:tabs>
          <w:tab w:val="left" w:pos="4962"/>
          <w:tab w:val="left" w:pos="7513"/>
          <w:tab w:val="center" w:pos="8505"/>
        </w:tab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Es sind an Bundesgebühren gem. dem Gebührengesetz – </w:t>
      </w:r>
      <w:proofErr w:type="spellStart"/>
      <w:r>
        <w:rPr>
          <w:rFonts w:asciiTheme="minorHAnsi" w:hAnsiTheme="minorHAnsi" w:cstheme="minorHAnsi"/>
          <w:sz w:val="22"/>
          <w:szCs w:val="22"/>
        </w:rPr>
        <w:t>GebG</w:t>
      </w:r>
      <w:proofErr w:type="spellEnd"/>
      <w:r>
        <w:rPr>
          <w:rFonts w:asciiTheme="minorHAnsi" w:hAnsiTheme="minorHAnsi" w:cstheme="minorHAnsi"/>
          <w:sz w:val="22"/>
          <w:szCs w:val="22"/>
        </w:rPr>
        <w:t xml:space="preserve">. BGBl. Nr. 267/1957, zuletzt in der Fassung des Gesetzes BGBl. I Nr. 104/2019, zu entrichten: </w:t>
      </w:r>
    </w:p>
    <w:p w14:paraId="4CF0BC02" w14:textId="77777777" w:rsidR="00E75337" w:rsidRDefault="00E75337" w:rsidP="00E75337">
      <w:pPr>
        <w:tabs>
          <w:tab w:val="left" w:pos="567"/>
          <w:tab w:val="left" w:pos="709"/>
          <w:tab w:val="left" w:pos="4962"/>
          <w:tab w:val="left" w:pos="7513"/>
          <w:tab w:val="left" w:pos="8364"/>
        </w:tabs>
        <w:spacing w:line="276" w:lineRule="auto"/>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DA6926">
        <w:rPr>
          <w:rFonts w:asciiTheme="minorHAnsi" w:hAnsiTheme="minorHAnsi" w:cstheme="minorHAnsi"/>
          <w:sz w:val="22"/>
          <w:szCs w:val="22"/>
          <w:highlight w:val="yellow"/>
        </w:rPr>
        <w:t>……………..</w:t>
      </w:r>
      <w:r>
        <w:rPr>
          <w:rFonts w:asciiTheme="minorHAnsi" w:hAnsiTheme="minorHAnsi" w:cstheme="minorHAnsi"/>
          <w:sz w:val="22"/>
          <w:szCs w:val="22"/>
        </w:rPr>
        <w:tab/>
        <w:t xml:space="preserve"> </w:t>
      </w:r>
      <w:r>
        <w:rPr>
          <w:rFonts w:asciiTheme="minorHAnsi" w:hAnsiTheme="minorHAnsi" w:cstheme="minorHAnsi"/>
          <w:sz w:val="22"/>
          <w:szCs w:val="22"/>
        </w:rPr>
        <w:tab/>
      </w:r>
      <w:r w:rsidRPr="004A49A8">
        <w:rPr>
          <w:rFonts w:asciiTheme="minorHAnsi" w:hAnsiTheme="minorHAnsi" w:cstheme="minorHAnsi"/>
          <w:sz w:val="22"/>
          <w:szCs w:val="22"/>
        </w:rPr>
        <w:t>€</w:t>
      </w:r>
      <w:r>
        <w:rPr>
          <w:rFonts w:asciiTheme="minorHAnsi" w:hAnsiTheme="minorHAnsi" w:cstheme="minorHAnsi"/>
          <w:sz w:val="22"/>
          <w:szCs w:val="22"/>
        </w:rPr>
        <w:tab/>
      </w:r>
      <w:r w:rsidRPr="00DA6926">
        <w:rPr>
          <w:rFonts w:asciiTheme="minorHAnsi" w:hAnsiTheme="minorHAnsi" w:cstheme="minorHAnsi"/>
          <w:sz w:val="22"/>
          <w:szCs w:val="22"/>
          <w:highlight w:val="yellow"/>
        </w:rPr>
        <w:t>…….</w:t>
      </w:r>
    </w:p>
    <w:p w14:paraId="4A69756A" w14:textId="77777777" w:rsidR="00E75337" w:rsidRDefault="00E75337" w:rsidP="00E75337">
      <w:pPr>
        <w:tabs>
          <w:tab w:val="left" w:pos="567"/>
          <w:tab w:val="left" w:pos="709"/>
          <w:tab w:val="left" w:pos="4962"/>
          <w:tab w:val="left" w:pos="7513"/>
          <w:tab w:val="center" w:pos="8364"/>
        </w:tabs>
        <w:spacing w:line="276" w:lineRule="auto"/>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DA6926">
        <w:rPr>
          <w:rFonts w:asciiTheme="minorHAnsi" w:hAnsiTheme="minorHAnsi" w:cstheme="minorHAnsi"/>
          <w:sz w:val="22"/>
          <w:szCs w:val="22"/>
          <w:highlight w:val="yellow"/>
        </w:rPr>
        <w:t>……………..</w:t>
      </w:r>
      <w:r>
        <w:rPr>
          <w:rFonts w:asciiTheme="minorHAnsi" w:hAnsiTheme="minorHAnsi" w:cstheme="minorHAnsi"/>
          <w:sz w:val="22"/>
          <w:szCs w:val="22"/>
        </w:rPr>
        <w:tab/>
      </w:r>
      <w:r>
        <w:rPr>
          <w:rFonts w:asciiTheme="minorHAnsi" w:hAnsiTheme="minorHAnsi" w:cstheme="minorHAnsi"/>
          <w:sz w:val="22"/>
          <w:szCs w:val="22"/>
        </w:rPr>
        <w:tab/>
      </w:r>
      <w:r w:rsidRPr="004A49A8">
        <w:rPr>
          <w:rFonts w:asciiTheme="minorHAnsi" w:hAnsiTheme="minorHAnsi" w:cstheme="minorHAnsi"/>
          <w:sz w:val="22"/>
          <w:szCs w:val="22"/>
        </w:rPr>
        <w:t>€</w:t>
      </w:r>
      <w:r>
        <w:rPr>
          <w:rFonts w:asciiTheme="minorHAnsi" w:hAnsiTheme="minorHAnsi" w:cstheme="minorHAnsi"/>
          <w:sz w:val="22"/>
          <w:szCs w:val="22"/>
        </w:rPr>
        <w:tab/>
        <w:t xml:space="preserve">       </w:t>
      </w:r>
      <w:r w:rsidRPr="00DA6926">
        <w:rPr>
          <w:rFonts w:asciiTheme="minorHAnsi" w:hAnsiTheme="minorHAnsi" w:cstheme="minorHAnsi"/>
          <w:sz w:val="22"/>
          <w:szCs w:val="22"/>
          <w:highlight w:val="yellow"/>
        </w:rPr>
        <w:t>…….</w:t>
      </w:r>
    </w:p>
    <w:p w14:paraId="4BC22D48" w14:textId="77777777" w:rsidR="00934598" w:rsidRPr="00934598" w:rsidRDefault="00934598" w:rsidP="00934598">
      <w:pPr>
        <w:spacing w:line="276" w:lineRule="auto"/>
        <w:jc w:val="center"/>
        <w:rPr>
          <w:rFonts w:asciiTheme="minorHAnsi" w:hAnsiTheme="minorHAnsi" w:cstheme="minorHAnsi"/>
          <w:b/>
          <w:bCs/>
          <w:sz w:val="22"/>
          <w:szCs w:val="22"/>
        </w:rPr>
      </w:pPr>
    </w:p>
    <w:sectPr w:rsidR="00934598" w:rsidRPr="00934598">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BE723" w14:textId="77777777" w:rsidR="00934598" w:rsidRDefault="00934598" w:rsidP="00934598">
      <w:r>
        <w:separator/>
      </w:r>
    </w:p>
  </w:endnote>
  <w:endnote w:type="continuationSeparator" w:id="0">
    <w:p w14:paraId="214E8316" w14:textId="77777777" w:rsidR="00934598" w:rsidRDefault="00934598" w:rsidP="0093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011BF" w14:textId="77777777" w:rsidR="00934598" w:rsidRDefault="00934598" w:rsidP="00934598">
      <w:r>
        <w:separator/>
      </w:r>
    </w:p>
  </w:footnote>
  <w:footnote w:type="continuationSeparator" w:id="0">
    <w:p w14:paraId="7CDC07E0" w14:textId="77777777" w:rsidR="00934598" w:rsidRDefault="00934598" w:rsidP="00934598">
      <w:r>
        <w:continuationSeparator/>
      </w:r>
    </w:p>
  </w:footnote>
  <w:footnote w:id="1">
    <w:p w14:paraId="1AAD0A2F" w14:textId="77777777" w:rsidR="004E3FED" w:rsidRPr="004E3FED" w:rsidRDefault="004E3FED">
      <w:pPr>
        <w:pStyle w:val="Funotentext"/>
        <w:rPr>
          <w:rFonts w:asciiTheme="minorHAnsi" w:hAnsiTheme="minorHAnsi" w:cstheme="minorHAnsi"/>
          <w:sz w:val="16"/>
          <w:szCs w:val="16"/>
        </w:rPr>
      </w:pPr>
      <w:r w:rsidRPr="004E3FED">
        <w:rPr>
          <w:rStyle w:val="Funotenzeichen"/>
          <w:rFonts w:asciiTheme="minorHAnsi" w:hAnsiTheme="minorHAnsi" w:cstheme="minorHAnsi"/>
          <w:sz w:val="16"/>
          <w:szCs w:val="16"/>
        </w:rPr>
        <w:footnoteRef/>
      </w:r>
      <w:r w:rsidRPr="004E3FED">
        <w:rPr>
          <w:rFonts w:asciiTheme="minorHAnsi" w:hAnsiTheme="minorHAnsi" w:cstheme="minorHAnsi"/>
          <w:sz w:val="16"/>
          <w:szCs w:val="16"/>
        </w:rPr>
        <w:t xml:space="preserve"> </w:t>
      </w:r>
      <w:r w:rsidRPr="004E3FED">
        <w:rPr>
          <w:rFonts w:asciiTheme="minorHAnsi" w:hAnsiTheme="minorHAnsi" w:cstheme="minorHAnsi"/>
          <w:sz w:val="16"/>
          <w:szCs w:val="16"/>
          <w:lang w:val="de-DE"/>
        </w:rPr>
        <w:t>Aus Gründen der Lesbarkeit wird auf die Verwendung geschlechtsspezifischer Formulierungen verzichtet. Soweit personenbezogene Bezeichnungen nur in männlicher Form angeführt sind, beziehen sie sich auf Männer und Frauen in gleicher Weise.</w:t>
      </w:r>
    </w:p>
  </w:footnote>
  <w:footnote w:id="2">
    <w:p w14:paraId="5D78EB30" w14:textId="77777777" w:rsidR="00263E5C" w:rsidRPr="00263E5C" w:rsidRDefault="00263E5C">
      <w:pPr>
        <w:pStyle w:val="Funotentext"/>
        <w:rPr>
          <w:rFonts w:asciiTheme="minorHAnsi" w:hAnsiTheme="minorHAnsi" w:cstheme="minorHAnsi"/>
          <w:sz w:val="16"/>
          <w:szCs w:val="16"/>
        </w:rPr>
      </w:pPr>
      <w:r w:rsidRPr="00263E5C">
        <w:rPr>
          <w:rStyle w:val="Funotenzeichen"/>
          <w:rFonts w:asciiTheme="minorHAnsi" w:hAnsiTheme="minorHAnsi" w:cstheme="minorHAnsi"/>
          <w:sz w:val="16"/>
          <w:szCs w:val="16"/>
        </w:rPr>
        <w:footnoteRef/>
      </w:r>
      <w:r w:rsidRPr="00263E5C">
        <w:rPr>
          <w:rFonts w:asciiTheme="minorHAnsi" w:hAnsiTheme="minorHAnsi" w:cstheme="minorHAnsi"/>
          <w:sz w:val="16"/>
          <w:szCs w:val="16"/>
        </w:rPr>
        <w:t xml:space="preserve"> Die angeführten Ausführungen (grün) sind beispielhaft und sind durch die Darstellung des jeweiligen, tatsächlichen Sachverhaltes zu ersetze</w:t>
      </w:r>
      <w:r>
        <w:rPr>
          <w:rFonts w:asciiTheme="minorHAnsi" w:hAnsiTheme="minorHAnsi" w:cstheme="minorHAnsi"/>
          <w:sz w:val="16"/>
          <w:szCs w:val="16"/>
        </w:rPr>
        <w:t xml:space="preserve">n. </w:t>
      </w:r>
    </w:p>
  </w:footnote>
  <w:footnote w:id="3">
    <w:p w14:paraId="03AF5B9C" w14:textId="77777777" w:rsidR="00E75337" w:rsidRPr="00EF6499" w:rsidRDefault="00E75337" w:rsidP="00E75337">
      <w:pPr>
        <w:pStyle w:val="Funotentext"/>
        <w:rPr>
          <w:sz w:val="16"/>
          <w:szCs w:val="16"/>
        </w:rPr>
      </w:pPr>
      <w:r w:rsidRPr="00EF6499">
        <w:rPr>
          <w:rStyle w:val="Funotenzeichen"/>
          <w:sz w:val="16"/>
          <w:szCs w:val="16"/>
        </w:rPr>
        <w:footnoteRef/>
      </w:r>
      <w:r w:rsidRPr="00EF6499">
        <w:rPr>
          <w:sz w:val="16"/>
          <w:szCs w:val="16"/>
        </w:rPr>
        <w:t xml:space="preserve"> Markt-/Stadtgemeinde </w:t>
      </w:r>
    </w:p>
  </w:footnote>
  <w:footnote w:id="4">
    <w:p w14:paraId="795A1296" w14:textId="77777777" w:rsidR="00E75337" w:rsidRPr="00F16C71" w:rsidRDefault="00E75337" w:rsidP="00E75337">
      <w:pPr>
        <w:pStyle w:val="Funotentext"/>
        <w:rPr>
          <w:sz w:val="16"/>
          <w:szCs w:val="16"/>
        </w:rPr>
      </w:pPr>
      <w:r w:rsidRPr="00F16C71">
        <w:rPr>
          <w:rStyle w:val="Funotenzeichen"/>
          <w:sz w:val="16"/>
          <w:szCs w:val="16"/>
        </w:rPr>
        <w:footnoteRef/>
      </w:r>
      <w:r w:rsidRPr="00F16C71">
        <w:rPr>
          <w:sz w:val="16"/>
          <w:szCs w:val="16"/>
        </w:rPr>
        <w:t xml:space="preserve"> Variante: „Schriftlich oder telegraphisch (Fax-Nr.:….)“</w:t>
      </w:r>
    </w:p>
  </w:footnote>
  <w:footnote w:id="5">
    <w:p w14:paraId="0F87F710" w14:textId="77777777" w:rsidR="00E75337" w:rsidRPr="00F16C71" w:rsidRDefault="00E75337" w:rsidP="00E75337">
      <w:pPr>
        <w:pStyle w:val="Funotentext"/>
        <w:rPr>
          <w:sz w:val="16"/>
          <w:szCs w:val="16"/>
        </w:rPr>
      </w:pPr>
      <w:r w:rsidRPr="00F16C71">
        <w:rPr>
          <w:rStyle w:val="Funotenzeichen"/>
          <w:sz w:val="16"/>
          <w:szCs w:val="16"/>
        </w:rPr>
        <w:footnoteRef/>
      </w:r>
      <w:r w:rsidRPr="00F16C71">
        <w:rPr>
          <w:sz w:val="16"/>
          <w:szCs w:val="16"/>
        </w:rPr>
        <w:t xml:space="preserve"> </w:t>
      </w:r>
      <w:r>
        <w:rPr>
          <w:sz w:val="16"/>
          <w:szCs w:val="16"/>
        </w:rPr>
        <w:t>Markt-/Stadtgemeinde</w:t>
      </w:r>
    </w:p>
  </w:footnote>
  <w:footnote w:id="6">
    <w:p w14:paraId="6E1DC9F2" w14:textId="77777777" w:rsidR="00E75337" w:rsidRPr="00F16C71" w:rsidRDefault="00E75337" w:rsidP="00E75337">
      <w:pPr>
        <w:pStyle w:val="Funotentext"/>
        <w:rPr>
          <w:sz w:val="16"/>
          <w:szCs w:val="16"/>
        </w:rPr>
      </w:pPr>
      <w:r w:rsidRPr="00F16C71">
        <w:rPr>
          <w:rStyle w:val="Funotenzeichen"/>
          <w:sz w:val="16"/>
          <w:szCs w:val="16"/>
        </w:rPr>
        <w:footnoteRef/>
      </w:r>
      <w:r w:rsidRPr="00F16C71">
        <w:rPr>
          <w:sz w:val="16"/>
          <w:szCs w:val="16"/>
        </w:rPr>
        <w:t xml:space="preserve"> Aus Gründen der Lesbarkeit wird auf die Verwendung geschlechtsspezifischer Formulierungen verzichtet. Soweit personenbezogene Bezeichnungen nur in männlicher Form angeführt sind, beziehen sie sich auf Männer und Frauen in gleicher Weise.</w:t>
      </w:r>
    </w:p>
  </w:footnote>
  <w:footnote w:id="7">
    <w:p w14:paraId="07D93E68" w14:textId="77777777" w:rsidR="00E75337" w:rsidRDefault="00E75337" w:rsidP="00E75337">
      <w:pPr>
        <w:pStyle w:val="Funotentext"/>
      </w:pPr>
      <w:r w:rsidRPr="00F16C71">
        <w:rPr>
          <w:rStyle w:val="Funotenzeichen"/>
          <w:sz w:val="16"/>
          <w:szCs w:val="16"/>
        </w:rPr>
        <w:footnoteRef/>
      </w:r>
      <w:r w:rsidRPr="00F16C71">
        <w:rPr>
          <w:sz w:val="16"/>
          <w:szCs w:val="16"/>
        </w:rPr>
        <w:t xml:space="preserve"> Hier sind allfällige Gebührenbefreiungen zu beachten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1DB0" w14:textId="77777777" w:rsidR="00934598" w:rsidRPr="0018318C" w:rsidRDefault="00934598" w:rsidP="00934598">
    <w:pPr>
      <w:pStyle w:val="Kopfzeile"/>
      <w:jc w:val="center"/>
      <w:rPr>
        <w:rFonts w:ascii="Calibri" w:hAnsi="Calibri" w:cs="Calibri"/>
      </w:rPr>
    </w:pPr>
    <w:r w:rsidRPr="0018318C">
      <w:rPr>
        <w:rFonts w:ascii="Calibri" w:hAnsi="Calibri" w:cs="Calibri"/>
      </w:rPr>
      <w:fldChar w:fldCharType="begin"/>
    </w:r>
    <w:r w:rsidRPr="0018318C">
      <w:rPr>
        <w:rFonts w:ascii="Calibri" w:hAnsi="Calibri" w:cs="Calibri"/>
      </w:rPr>
      <w:instrText>PAGE   \* MERGEFORMAT</w:instrText>
    </w:r>
    <w:r w:rsidRPr="0018318C">
      <w:rPr>
        <w:rFonts w:ascii="Calibri" w:hAnsi="Calibri" w:cs="Calibri"/>
      </w:rPr>
      <w:fldChar w:fldCharType="separate"/>
    </w:r>
    <w:r>
      <w:rPr>
        <w:rFonts w:ascii="Calibri" w:hAnsi="Calibri" w:cs="Calibri"/>
      </w:rPr>
      <w:t>1</w:t>
    </w:r>
    <w:r w:rsidRPr="0018318C">
      <w:rPr>
        <w:rFonts w:ascii="Calibri" w:hAnsi="Calibri" w:cs="Calibri"/>
      </w:rPr>
      <w:fldChar w:fldCharType="end"/>
    </w:r>
  </w:p>
  <w:p w14:paraId="0849B79E" w14:textId="77777777" w:rsidR="00934598" w:rsidRDefault="00934598" w:rsidP="00934598">
    <w:pPr>
      <w:pStyle w:val="Kopfzeile"/>
      <w:pBdr>
        <w:bottom w:val="single" w:sz="4" w:space="1" w:color="auto"/>
      </w:pBdr>
      <w:rPr>
        <w:rFonts w:ascii="Calibri" w:hAnsi="Calibri"/>
        <w:i/>
        <w:sz w:val="18"/>
      </w:rPr>
    </w:pPr>
    <w:r>
      <w:rPr>
        <w:rFonts w:ascii="Calibri" w:hAnsi="Calibri"/>
        <w:i/>
        <w:sz w:val="18"/>
      </w:rPr>
      <w:t>Kärntner Gemeindebund</w:t>
    </w:r>
    <w:r>
      <w:rPr>
        <w:rFonts w:ascii="Calibri" w:hAnsi="Calibri"/>
        <w:i/>
        <w:sz w:val="18"/>
      </w:rPr>
      <w:tab/>
    </w:r>
    <w:r>
      <w:rPr>
        <w:rFonts w:ascii="Calibri" w:hAnsi="Calibri"/>
        <w:i/>
        <w:sz w:val="18"/>
      </w:rPr>
      <w:tab/>
      <w:t>Klagenfurt, Gabelsbergerstraße 5/1</w:t>
    </w:r>
  </w:p>
  <w:p w14:paraId="0F15D13D" w14:textId="77777777" w:rsidR="00934598" w:rsidRDefault="0093459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98"/>
    <w:rsid w:val="00004C6B"/>
    <w:rsid w:val="000348B5"/>
    <w:rsid w:val="00263E5C"/>
    <w:rsid w:val="004A49A8"/>
    <w:rsid w:val="004E3FED"/>
    <w:rsid w:val="00513A19"/>
    <w:rsid w:val="005232E6"/>
    <w:rsid w:val="00570993"/>
    <w:rsid w:val="00621475"/>
    <w:rsid w:val="006A5A47"/>
    <w:rsid w:val="00722F5C"/>
    <w:rsid w:val="00750E87"/>
    <w:rsid w:val="008322CC"/>
    <w:rsid w:val="00934598"/>
    <w:rsid w:val="009511CB"/>
    <w:rsid w:val="00A01E37"/>
    <w:rsid w:val="00B51A00"/>
    <w:rsid w:val="00C213CC"/>
    <w:rsid w:val="00CC758B"/>
    <w:rsid w:val="00DA6926"/>
    <w:rsid w:val="00E7533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458B"/>
  <w15:chartTrackingRefBased/>
  <w15:docId w15:val="{23BA8DBA-08FF-4637-ACFB-11006619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4598"/>
    <w:pPr>
      <w:spacing w:after="0" w:line="240" w:lineRule="auto"/>
    </w:pPr>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4598"/>
    <w:pPr>
      <w:tabs>
        <w:tab w:val="center" w:pos="4536"/>
        <w:tab w:val="right" w:pos="9072"/>
      </w:tabs>
    </w:pPr>
    <w:rPr>
      <w:rFonts w:asciiTheme="minorHAnsi" w:eastAsiaTheme="minorHAnsi" w:hAnsiTheme="minorHAnsi" w:cstheme="minorBidi"/>
      <w:sz w:val="22"/>
      <w:szCs w:val="22"/>
      <w:lang w:val="de-AT" w:eastAsia="en-US"/>
    </w:rPr>
  </w:style>
  <w:style w:type="character" w:customStyle="1" w:styleId="KopfzeileZchn">
    <w:name w:val="Kopfzeile Zchn"/>
    <w:basedOn w:val="Absatz-Standardschriftart"/>
    <w:link w:val="Kopfzeile"/>
    <w:uiPriority w:val="99"/>
    <w:rsid w:val="00934598"/>
  </w:style>
  <w:style w:type="paragraph" w:styleId="Fuzeile">
    <w:name w:val="footer"/>
    <w:basedOn w:val="Standard"/>
    <w:link w:val="FuzeileZchn"/>
    <w:uiPriority w:val="99"/>
    <w:unhideWhenUsed/>
    <w:rsid w:val="00934598"/>
    <w:pPr>
      <w:tabs>
        <w:tab w:val="center" w:pos="4536"/>
        <w:tab w:val="right" w:pos="9072"/>
      </w:tabs>
    </w:pPr>
    <w:rPr>
      <w:rFonts w:asciiTheme="minorHAnsi" w:eastAsiaTheme="minorHAnsi" w:hAnsiTheme="minorHAnsi" w:cstheme="minorBidi"/>
      <w:sz w:val="22"/>
      <w:szCs w:val="22"/>
      <w:lang w:val="de-AT" w:eastAsia="en-US"/>
    </w:rPr>
  </w:style>
  <w:style w:type="character" w:customStyle="1" w:styleId="FuzeileZchn">
    <w:name w:val="Fußzeile Zchn"/>
    <w:basedOn w:val="Absatz-Standardschriftart"/>
    <w:link w:val="Fuzeile"/>
    <w:uiPriority w:val="99"/>
    <w:rsid w:val="00934598"/>
  </w:style>
  <w:style w:type="paragraph" w:styleId="Textkrper">
    <w:name w:val="Body Text"/>
    <w:basedOn w:val="Standard"/>
    <w:link w:val="TextkrperZchn"/>
    <w:rsid w:val="00934598"/>
    <w:pPr>
      <w:spacing w:line="360" w:lineRule="auto"/>
      <w:jc w:val="both"/>
    </w:pPr>
  </w:style>
  <w:style w:type="character" w:customStyle="1" w:styleId="TextkrperZchn">
    <w:name w:val="Textkörper Zchn"/>
    <w:basedOn w:val="Absatz-Standardschriftart"/>
    <w:link w:val="Textkrper"/>
    <w:rsid w:val="00934598"/>
    <w:rPr>
      <w:rFonts w:ascii="Times New Roman" w:eastAsia="Times New Roman" w:hAnsi="Times New Roman" w:cs="Times New Roman"/>
      <w:sz w:val="24"/>
      <w:szCs w:val="24"/>
      <w:lang w:val="de-DE" w:eastAsia="de-DE"/>
    </w:rPr>
  </w:style>
  <w:style w:type="paragraph" w:styleId="Funotentext">
    <w:name w:val="footnote text"/>
    <w:basedOn w:val="Standard"/>
    <w:link w:val="FunotentextZchn"/>
    <w:uiPriority w:val="99"/>
    <w:unhideWhenUsed/>
    <w:rsid w:val="00934598"/>
    <w:rPr>
      <w:sz w:val="20"/>
      <w:szCs w:val="20"/>
      <w:lang w:val="de-AT"/>
    </w:rPr>
  </w:style>
  <w:style w:type="character" w:customStyle="1" w:styleId="FunotentextZchn">
    <w:name w:val="Fußnotentext Zchn"/>
    <w:basedOn w:val="Absatz-Standardschriftart"/>
    <w:link w:val="Funotentext"/>
    <w:uiPriority w:val="99"/>
    <w:rsid w:val="00934598"/>
    <w:rPr>
      <w:rFonts w:ascii="Times New Roman" w:eastAsia="Times New Roman" w:hAnsi="Times New Roman" w:cs="Times New Roman"/>
      <w:sz w:val="20"/>
      <w:szCs w:val="20"/>
      <w:lang w:eastAsia="de-DE"/>
    </w:rPr>
  </w:style>
  <w:style w:type="character" w:styleId="Funotenzeichen">
    <w:name w:val="footnote reference"/>
    <w:uiPriority w:val="99"/>
    <w:unhideWhenUsed/>
    <w:rsid w:val="00934598"/>
    <w:rPr>
      <w:vertAlign w:val="superscript"/>
    </w:rPr>
  </w:style>
  <w:style w:type="paragraph" w:styleId="Listenabsatz">
    <w:name w:val="List Paragraph"/>
    <w:basedOn w:val="Standard"/>
    <w:uiPriority w:val="34"/>
    <w:qFormat/>
    <w:rsid w:val="004E3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4016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HOBEL Gernot (Kärntner Gemeindebund)</dc:creator>
  <cp:keywords/>
  <dc:description/>
  <cp:lastModifiedBy>HOBEL Gernot (Kärntner Gemeindebund)</cp:lastModifiedBy>
  <cp:revision>8</cp:revision>
  <dcterms:created xsi:type="dcterms:W3CDTF">2020-02-14T12:24:00Z</dcterms:created>
  <dcterms:modified xsi:type="dcterms:W3CDTF">2024-12-23T08:41:00Z</dcterms:modified>
</cp:coreProperties>
</file>