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5398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E7BEFD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right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D9669A">
        <w:rPr>
          <w:rFonts w:asciiTheme="minorHAnsi" w:hAnsiTheme="minorHAnsi" w:cstheme="minorHAnsi"/>
          <w:bCs/>
          <w:sz w:val="22"/>
          <w:szCs w:val="22"/>
          <w:highlight w:val="yellow"/>
        </w:rPr>
        <w:t>Gemeinde</w:t>
      </w:r>
    </w:p>
    <w:p w14:paraId="2996E8C5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9669A">
        <w:rPr>
          <w:rFonts w:asciiTheme="minorHAnsi" w:hAnsiTheme="minorHAnsi" w:cstheme="minorHAnsi"/>
          <w:bCs/>
          <w:sz w:val="22"/>
          <w:szCs w:val="22"/>
          <w:highlight w:val="yellow"/>
        </w:rPr>
        <w:t>Anschrift</w:t>
      </w:r>
    </w:p>
    <w:p w14:paraId="1D6CA6E2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4AF35B" w14:textId="77777777" w:rsidR="00D9669A" w:rsidRPr="00D9669A" w:rsidRDefault="00D9669A" w:rsidP="00D9669A">
      <w:pPr>
        <w:pStyle w:val="KeinLeerraum"/>
        <w:tabs>
          <w:tab w:val="left" w:pos="7088"/>
          <w:tab w:val="left" w:pos="737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9669A">
        <w:rPr>
          <w:rFonts w:asciiTheme="minorHAnsi" w:hAnsiTheme="minorHAnsi" w:cstheme="minorHAnsi"/>
          <w:bCs/>
          <w:sz w:val="22"/>
          <w:szCs w:val="22"/>
        </w:rPr>
        <w:t xml:space="preserve">Datum: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D9669A">
        <w:rPr>
          <w:rFonts w:asciiTheme="minorHAnsi" w:hAnsiTheme="minorHAnsi" w:cstheme="minorHAnsi"/>
          <w:bCs/>
          <w:sz w:val="22"/>
          <w:szCs w:val="22"/>
        </w:rPr>
        <w:t xml:space="preserve">      </w:t>
      </w:r>
    </w:p>
    <w:p w14:paraId="1266E04C" w14:textId="77777777" w:rsidR="00D9669A" w:rsidRPr="00D9669A" w:rsidRDefault="00D9669A" w:rsidP="00D9669A">
      <w:pPr>
        <w:pStyle w:val="KeinLeerraum"/>
        <w:tabs>
          <w:tab w:val="left" w:pos="7088"/>
          <w:tab w:val="left" w:pos="737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9669A">
        <w:rPr>
          <w:rFonts w:asciiTheme="minorHAnsi" w:hAnsiTheme="minorHAnsi" w:cstheme="minorHAnsi"/>
          <w:bCs/>
          <w:sz w:val="22"/>
          <w:szCs w:val="22"/>
        </w:rPr>
        <w:t>Geschäftszahl:</w:t>
      </w:r>
    </w:p>
    <w:p w14:paraId="0FB78F5D" w14:textId="77777777" w:rsidR="00D9669A" w:rsidRPr="00D9669A" w:rsidRDefault="00D9669A" w:rsidP="00D9669A">
      <w:pPr>
        <w:pStyle w:val="KeinLeerraum"/>
        <w:tabs>
          <w:tab w:val="left" w:pos="7088"/>
          <w:tab w:val="left" w:pos="737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9669A">
        <w:rPr>
          <w:rFonts w:asciiTheme="minorHAnsi" w:hAnsiTheme="minorHAnsi" w:cstheme="minorHAnsi"/>
          <w:bCs/>
          <w:sz w:val="22"/>
          <w:szCs w:val="22"/>
        </w:rPr>
        <w:t>Sachbearbeiter</w:t>
      </w:r>
      <w:r w:rsidR="00D314AD">
        <w:rPr>
          <w:rStyle w:val="Funotenzeichen"/>
          <w:rFonts w:asciiTheme="minorHAnsi" w:hAnsiTheme="minorHAnsi" w:cstheme="minorHAnsi"/>
          <w:bCs/>
          <w:sz w:val="22"/>
          <w:szCs w:val="22"/>
        </w:rPr>
        <w:footnoteReference w:id="1"/>
      </w:r>
      <w:r w:rsidRPr="00D9669A">
        <w:rPr>
          <w:rFonts w:asciiTheme="minorHAnsi" w:hAnsiTheme="minorHAnsi" w:cstheme="minorHAnsi"/>
          <w:bCs/>
          <w:sz w:val="22"/>
          <w:szCs w:val="22"/>
        </w:rPr>
        <w:t>:</w:t>
      </w:r>
    </w:p>
    <w:p w14:paraId="1003AEC4" w14:textId="77777777" w:rsidR="00D9669A" w:rsidRPr="00D9669A" w:rsidRDefault="00D9669A" w:rsidP="00D9669A">
      <w:pPr>
        <w:pStyle w:val="KeinLeerraum"/>
        <w:tabs>
          <w:tab w:val="left" w:pos="7088"/>
          <w:tab w:val="left" w:pos="737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9669A">
        <w:rPr>
          <w:rFonts w:asciiTheme="minorHAnsi" w:hAnsiTheme="minorHAnsi" w:cstheme="minorHAnsi"/>
          <w:bCs/>
          <w:sz w:val="22"/>
          <w:szCs w:val="22"/>
        </w:rPr>
        <w:t>Kontaktdaten:</w:t>
      </w:r>
    </w:p>
    <w:p w14:paraId="78544FB8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8340BA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D9669A">
        <w:rPr>
          <w:rFonts w:asciiTheme="minorHAnsi" w:hAnsiTheme="minorHAnsi" w:cstheme="minorHAnsi"/>
          <w:bCs/>
          <w:sz w:val="22"/>
          <w:szCs w:val="22"/>
          <w:highlight w:val="yellow"/>
        </w:rPr>
        <w:t>Herrn/Frau/Firma</w:t>
      </w:r>
    </w:p>
    <w:p w14:paraId="2756F537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669A">
        <w:rPr>
          <w:rFonts w:asciiTheme="minorHAnsi" w:hAnsiTheme="minorHAnsi" w:cstheme="minorHAnsi"/>
          <w:bCs/>
          <w:sz w:val="22"/>
          <w:szCs w:val="22"/>
          <w:highlight w:val="yellow"/>
        </w:rPr>
        <w:t>Adresse</w:t>
      </w:r>
    </w:p>
    <w:p w14:paraId="4E0A0A0F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rPr>
          <w:rFonts w:asciiTheme="minorHAnsi" w:hAnsiTheme="minorHAnsi" w:cstheme="minorHAnsi"/>
          <w:sz w:val="22"/>
          <w:szCs w:val="22"/>
        </w:rPr>
      </w:pPr>
    </w:p>
    <w:p w14:paraId="7230BB6F" w14:textId="77777777" w:rsidR="00D9669A" w:rsidRPr="00D9669A" w:rsidRDefault="00D9669A" w:rsidP="00D9669A">
      <w:pPr>
        <w:pStyle w:val="KeinLeerraum"/>
        <w:tabs>
          <w:tab w:val="left" w:pos="6663"/>
          <w:tab w:val="left" w:pos="80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293974C" w14:textId="77777777" w:rsidR="005B3600" w:rsidRDefault="004875C1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  <w:r w:rsidRPr="00D30D59">
        <w:rPr>
          <w:rFonts w:asciiTheme="minorHAnsi" w:hAnsiTheme="minorHAnsi" w:cstheme="minorHAnsi"/>
          <w:b/>
          <w:bCs/>
          <w:sz w:val="22"/>
          <w:szCs w:val="22"/>
        </w:rPr>
        <w:t>Objekt:</w:t>
      </w:r>
      <w:r w:rsidRPr="004875C1">
        <w:rPr>
          <w:rFonts w:asciiTheme="minorHAnsi" w:hAnsiTheme="minorHAnsi" w:cstheme="minorHAnsi"/>
          <w:sz w:val="22"/>
          <w:szCs w:val="22"/>
        </w:rPr>
        <w:t xml:space="preserve"> </w:t>
      </w:r>
      <w:r w:rsidRPr="004875C1">
        <w:rPr>
          <w:rFonts w:asciiTheme="minorHAnsi" w:hAnsiTheme="minorHAnsi" w:cstheme="minorHAnsi"/>
          <w:sz w:val="22"/>
          <w:szCs w:val="22"/>
          <w:highlight w:val="yellow"/>
        </w:rPr>
        <w:t>……………….</w:t>
      </w:r>
    </w:p>
    <w:p w14:paraId="03200FC3" w14:textId="77777777" w:rsidR="00D30D59" w:rsidRDefault="00D30D59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  <w:r w:rsidRPr="00D30D59">
        <w:rPr>
          <w:rFonts w:asciiTheme="minorHAnsi" w:hAnsiTheme="minorHAnsi" w:cstheme="minorHAnsi"/>
          <w:sz w:val="22"/>
          <w:szCs w:val="22"/>
          <w:highlight w:val="yellow"/>
        </w:rPr>
        <w:t>Adresse</w:t>
      </w:r>
    </w:p>
    <w:p w14:paraId="00095475" w14:textId="77777777" w:rsidR="00D30D59" w:rsidRDefault="00D30D59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Parz.Nr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  <w:r w:rsidRPr="00D30D59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r>
        <w:rPr>
          <w:rFonts w:asciiTheme="minorHAnsi" w:hAnsiTheme="minorHAnsi" w:cstheme="minorHAnsi"/>
          <w:sz w:val="22"/>
          <w:szCs w:val="22"/>
        </w:rPr>
        <w:t>, EZ.:</w:t>
      </w:r>
      <w:r w:rsidRPr="00D30D59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r>
        <w:rPr>
          <w:rFonts w:asciiTheme="minorHAnsi" w:hAnsiTheme="minorHAnsi" w:cstheme="minorHAnsi"/>
          <w:sz w:val="22"/>
          <w:szCs w:val="22"/>
        </w:rPr>
        <w:t>, GB.:</w:t>
      </w:r>
      <w:r w:rsidRPr="00D30D59">
        <w:rPr>
          <w:rFonts w:asciiTheme="minorHAnsi" w:hAnsiTheme="minorHAnsi" w:cstheme="minorHAnsi"/>
          <w:sz w:val="22"/>
          <w:szCs w:val="22"/>
          <w:highlight w:val="yellow"/>
        </w:rPr>
        <w:t>…….</w:t>
      </w:r>
    </w:p>
    <w:p w14:paraId="00F9AADB" w14:textId="77777777" w:rsidR="00D30D59" w:rsidRDefault="00D30D59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</w:p>
    <w:p w14:paraId="051C4D54" w14:textId="77777777" w:rsidR="004875C1" w:rsidRDefault="004875C1" w:rsidP="005B3600">
      <w:pPr>
        <w:pStyle w:val="KeinLeerraum"/>
        <w:rPr>
          <w:rFonts w:asciiTheme="minorHAnsi" w:hAnsiTheme="minorHAnsi" w:cstheme="minorHAnsi"/>
          <w:sz w:val="22"/>
          <w:szCs w:val="22"/>
        </w:rPr>
      </w:pPr>
    </w:p>
    <w:p w14:paraId="29CF33BF" w14:textId="77777777" w:rsidR="00A94C53" w:rsidRDefault="004875C1" w:rsidP="00A94C53">
      <w:pPr>
        <w:pStyle w:val="KeinLeerraum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Berechnungsblatt </w:t>
      </w:r>
    </w:p>
    <w:p w14:paraId="0D00F1C3" w14:textId="77777777" w:rsidR="004875C1" w:rsidRPr="00A94C53" w:rsidRDefault="00A94C53" w:rsidP="004875C1">
      <w:pPr>
        <w:pStyle w:val="KeinLeerraum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94C53">
        <w:rPr>
          <w:rFonts w:asciiTheme="minorHAnsi" w:hAnsiTheme="minorHAnsi" w:cstheme="minorHAnsi"/>
          <w:sz w:val="22"/>
          <w:szCs w:val="22"/>
        </w:rPr>
        <w:t xml:space="preserve">ur </w:t>
      </w:r>
      <w:r w:rsidR="004875C1" w:rsidRPr="00A94C53">
        <w:rPr>
          <w:rFonts w:asciiTheme="minorHAnsi" w:hAnsiTheme="minorHAnsi" w:cstheme="minorHAnsi"/>
          <w:sz w:val="22"/>
          <w:szCs w:val="22"/>
        </w:rPr>
        <w:t xml:space="preserve">Ermittlung der Bewertungseinheiten zur </w:t>
      </w:r>
      <w:proofErr w:type="spellStart"/>
      <w:r w:rsidR="004875C1" w:rsidRPr="00A94C53">
        <w:rPr>
          <w:rFonts w:asciiTheme="minorHAnsi" w:hAnsiTheme="minorHAnsi" w:cstheme="minorHAnsi"/>
          <w:sz w:val="22"/>
          <w:szCs w:val="22"/>
        </w:rPr>
        <w:t>Berrechnung</w:t>
      </w:r>
      <w:proofErr w:type="spellEnd"/>
      <w:r w:rsidR="004875C1" w:rsidRPr="00A94C53">
        <w:rPr>
          <w:rFonts w:asciiTheme="minorHAnsi" w:hAnsiTheme="minorHAnsi" w:cstheme="minorHAnsi"/>
          <w:sz w:val="22"/>
          <w:szCs w:val="22"/>
        </w:rPr>
        <w:t xml:space="preserve"> des Wasseranschlussbeitrages </w:t>
      </w:r>
    </w:p>
    <w:p w14:paraId="78478DB1" w14:textId="77777777" w:rsidR="005B3600" w:rsidRDefault="005B3600" w:rsidP="005B3600">
      <w:pPr>
        <w:pStyle w:val="KeinLeerraum"/>
        <w:rPr>
          <w:rFonts w:asciiTheme="minorHAnsi" w:hAnsiTheme="minorHAnsi" w:cstheme="minorHAnsi"/>
          <w:b/>
          <w:bCs/>
          <w:sz w:val="22"/>
          <w:szCs w:val="22"/>
        </w:rPr>
      </w:pPr>
    </w:p>
    <w:p w14:paraId="6C13C6EB" w14:textId="6AEDEED3" w:rsidR="005B3600" w:rsidRDefault="004875C1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Grundlagen: </w:t>
      </w:r>
      <w:r w:rsidR="00A94C53">
        <w:rPr>
          <w:rFonts w:asciiTheme="minorHAnsi" w:hAnsiTheme="minorHAnsi" w:cstheme="minorHAnsi"/>
          <w:sz w:val="22"/>
          <w:szCs w:val="22"/>
        </w:rPr>
        <w:t xml:space="preserve">genehmigter </w:t>
      </w:r>
      <w:r>
        <w:rPr>
          <w:rFonts w:asciiTheme="minorHAnsi" w:hAnsiTheme="minorHAnsi" w:cstheme="minorHAnsi"/>
          <w:sz w:val="22"/>
          <w:szCs w:val="22"/>
        </w:rPr>
        <w:t xml:space="preserve">Bauplan, laut Baubescheid vom </w:t>
      </w:r>
      <w:r w:rsidRPr="004875C1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A94C53">
        <w:rPr>
          <w:rFonts w:asciiTheme="minorHAnsi" w:hAnsiTheme="minorHAnsi" w:cstheme="minorHAnsi"/>
          <w:sz w:val="22"/>
          <w:szCs w:val="22"/>
        </w:rPr>
        <w:t>Zahl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4875C1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r>
        <w:rPr>
          <w:rFonts w:asciiTheme="minorHAnsi" w:hAnsiTheme="minorHAnsi" w:cstheme="minorHAnsi"/>
          <w:sz w:val="22"/>
          <w:szCs w:val="22"/>
        </w:rPr>
        <w:t xml:space="preserve">; Kärntner Gemeindewasserversorgungsgesetz – K-GWVG, LGBl. Nr. 107/1997 zuletzt in der Fassung des Gesetzes LGBl. Nr. </w:t>
      </w:r>
      <w:r w:rsidR="00490C3E" w:rsidRPr="00490C3E">
        <w:rPr>
          <w:rFonts w:asciiTheme="minorHAnsi" w:hAnsiTheme="minorHAnsi" w:cstheme="minorHAnsi"/>
          <w:sz w:val="22"/>
          <w:szCs w:val="22"/>
          <w:highlight w:val="yellow"/>
        </w:rPr>
        <w:t>…</w:t>
      </w:r>
      <w:r w:rsidRPr="00490C3E">
        <w:rPr>
          <w:rFonts w:asciiTheme="minorHAnsi" w:hAnsiTheme="minorHAnsi" w:cstheme="minorHAnsi"/>
          <w:sz w:val="22"/>
          <w:szCs w:val="22"/>
          <w:highlight w:val="yellow"/>
        </w:rPr>
        <w:t>/</w:t>
      </w:r>
      <w:r>
        <w:rPr>
          <w:rFonts w:asciiTheme="minorHAnsi" w:hAnsiTheme="minorHAnsi" w:cstheme="minorHAnsi"/>
          <w:sz w:val="22"/>
          <w:szCs w:val="22"/>
        </w:rPr>
        <w:t>20</w:t>
      </w:r>
      <w:r w:rsidR="00490C3E" w:rsidRPr="00490C3E">
        <w:rPr>
          <w:rFonts w:asciiTheme="minorHAnsi" w:hAnsiTheme="minorHAnsi" w:cstheme="minorHAnsi"/>
          <w:sz w:val="22"/>
          <w:szCs w:val="22"/>
          <w:highlight w:val="yellow"/>
        </w:rPr>
        <w:t>..</w:t>
      </w:r>
      <w:r>
        <w:rPr>
          <w:rFonts w:asciiTheme="minorHAnsi" w:hAnsiTheme="minorHAnsi" w:cstheme="minorHAnsi"/>
          <w:sz w:val="22"/>
          <w:szCs w:val="22"/>
        </w:rPr>
        <w:t>; Verordnung des Gemeinderates der Gemeinde</w:t>
      </w:r>
      <w:r>
        <w:rPr>
          <w:rStyle w:val="Funotenzeichen"/>
          <w:rFonts w:asciiTheme="minorHAnsi" w:hAnsiTheme="minorHAnsi" w:cstheme="minorHAnsi"/>
          <w:sz w:val="22"/>
          <w:szCs w:val="22"/>
        </w:rPr>
        <w:footnoteReference w:id="2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75C1">
        <w:rPr>
          <w:rFonts w:asciiTheme="minorHAnsi" w:hAnsiTheme="minorHAnsi" w:cstheme="minorHAnsi"/>
          <w:sz w:val="22"/>
          <w:szCs w:val="22"/>
          <w:highlight w:val="yellow"/>
        </w:rPr>
        <w:t>……….</w:t>
      </w:r>
      <w:r>
        <w:rPr>
          <w:rFonts w:asciiTheme="minorHAnsi" w:hAnsiTheme="minorHAnsi" w:cstheme="minorHAnsi"/>
          <w:sz w:val="22"/>
          <w:szCs w:val="22"/>
        </w:rPr>
        <w:t xml:space="preserve"> vom </w:t>
      </w:r>
      <w:r w:rsidRPr="004875C1">
        <w:rPr>
          <w:rFonts w:asciiTheme="minorHAnsi" w:hAnsiTheme="minorHAnsi" w:cstheme="minorHAnsi"/>
          <w:sz w:val="22"/>
          <w:szCs w:val="22"/>
          <w:highlight w:val="yellow"/>
        </w:rPr>
        <w:t>……..</w:t>
      </w:r>
      <w:r w:rsidR="00A94C53">
        <w:rPr>
          <w:rFonts w:asciiTheme="minorHAnsi" w:hAnsiTheme="minorHAnsi" w:cstheme="minorHAnsi"/>
          <w:sz w:val="22"/>
          <w:szCs w:val="22"/>
        </w:rPr>
        <w:t xml:space="preserve">, Zahl: </w:t>
      </w:r>
      <w:r w:rsidR="00A94C53" w:rsidRPr="00A94C53">
        <w:rPr>
          <w:rFonts w:asciiTheme="minorHAnsi" w:hAnsiTheme="minorHAnsi" w:cstheme="minorHAnsi"/>
          <w:sz w:val="22"/>
          <w:szCs w:val="22"/>
          <w:highlight w:val="yellow"/>
        </w:rPr>
        <w:t>……..</w:t>
      </w:r>
    </w:p>
    <w:p w14:paraId="4DC31CE2" w14:textId="77777777" w:rsidR="00A94C53" w:rsidRDefault="00A94C53" w:rsidP="005B3600">
      <w:pPr>
        <w:pStyle w:val="KeinLeerraum"/>
        <w:jc w:val="both"/>
        <w:rPr>
          <w:rFonts w:asciiTheme="minorHAnsi" w:hAnsiTheme="minorHAnsi" w:cstheme="minorHAnsi"/>
          <w:sz w:val="22"/>
          <w:szCs w:val="22"/>
        </w:rPr>
      </w:pPr>
    </w:p>
    <w:p w14:paraId="5137D926" w14:textId="77777777" w:rsidR="00D30D59" w:rsidRDefault="00D30D59" w:rsidP="00D30D59">
      <w:pPr>
        <w:pStyle w:val="Textkrper"/>
        <w:rPr>
          <w:rFonts w:asciiTheme="minorHAnsi" w:hAnsiTheme="minorHAnsi" w:cstheme="minorHAnsi"/>
          <w:b w:val="0"/>
          <w:lang w:val="de-AT"/>
        </w:rPr>
      </w:pPr>
      <w:r>
        <w:rPr>
          <w:rFonts w:asciiTheme="minorHAnsi" w:hAnsiTheme="minorHAnsi" w:cstheme="minorHAnsi"/>
          <w:b w:val="0"/>
          <w:lang w:val="de-AT"/>
        </w:rPr>
        <w:t xml:space="preserve">Die Darstellung kann </w:t>
      </w:r>
      <w:proofErr w:type="spellStart"/>
      <w:r>
        <w:rPr>
          <w:rFonts w:asciiTheme="minorHAnsi" w:hAnsiTheme="minorHAnsi" w:cstheme="minorHAnsi"/>
          <w:b w:val="0"/>
          <w:lang w:val="de-AT"/>
        </w:rPr>
        <w:t>zB</w:t>
      </w:r>
      <w:proofErr w:type="spellEnd"/>
      <w:r>
        <w:rPr>
          <w:rFonts w:asciiTheme="minorHAnsi" w:hAnsiTheme="minorHAnsi" w:cstheme="minorHAnsi"/>
          <w:b w:val="0"/>
          <w:lang w:val="de-AT"/>
        </w:rPr>
        <w:t xml:space="preserve">. in dieser Art erfolgen: </w:t>
      </w:r>
    </w:p>
    <w:p w14:paraId="669278D8" w14:textId="77777777" w:rsidR="00D30D59" w:rsidRPr="00D30D59" w:rsidRDefault="00D30D59" w:rsidP="00D30D59">
      <w:pPr>
        <w:pStyle w:val="Textkrper"/>
        <w:rPr>
          <w:rFonts w:asciiTheme="minorHAnsi" w:hAnsiTheme="minorHAnsi" w:cstheme="minorHAnsi"/>
          <w:b w:val="0"/>
          <w:lang w:val="de-AT"/>
        </w:rPr>
      </w:pPr>
    </w:p>
    <w:p w14:paraId="1C32E1D8" w14:textId="77777777" w:rsidR="00D30D59" w:rsidRPr="00D30D59" w:rsidRDefault="00D30D59" w:rsidP="00D30D59">
      <w:pPr>
        <w:pStyle w:val="Listenabsatz"/>
        <w:numPr>
          <w:ilvl w:val="0"/>
          <w:numId w:val="3"/>
        </w:numPr>
        <w:tabs>
          <w:tab w:val="left" w:pos="466"/>
        </w:tabs>
        <w:spacing w:before="1" w:after="6"/>
        <w:rPr>
          <w:rFonts w:asciiTheme="minorHAnsi" w:hAnsiTheme="minorHAnsi" w:cstheme="minorHAnsi"/>
          <w:b/>
          <w:color w:val="00B050"/>
          <w:sz w:val="20"/>
          <w:szCs w:val="20"/>
          <w:lang w:val="de-AT"/>
        </w:rPr>
      </w:pPr>
      <w:r w:rsidRPr="00D30D59">
        <w:rPr>
          <w:rFonts w:asciiTheme="minorHAnsi" w:hAnsiTheme="minorHAnsi" w:cstheme="minorHAnsi"/>
          <w:b/>
          <w:color w:val="00B050"/>
          <w:sz w:val="20"/>
          <w:szCs w:val="20"/>
          <w:lang w:val="de-AT"/>
        </w:rPr>
        <w:t>Wohnungen für 1 m² Nutzfläche 0,01</w:t>
      </w:r>
      <w:r w:rsidRPr="00D30D59">
        <w:rPr>
          <w:rFonts w:asciiTheme="minorHAnsi" w:hAnsiTheme="minorHAnsi" w:cstheme="minorHAnsi"/>
          <w:b/>
          <w:color w:val="00B050"/>
          <w:spacing w:val="-10"/>
          <w:sz w:val="20"/>
          <w:szCs w:val="20"/>
          <w:lang w:val="de-AT"/>
        </w:rPr>
        <w:t xml:space="preserve"> </w:t>
      </w:r>
      <w:r w:rsidRPr="00D30D59">
        <w:rPr>
          <w:rFonts w:asciiTheme="minorHAnsi" w:hAnsiTheme="minorHAnsi" w:cstheme="minorHAnsi"/>
          <w:b/>
          <w:color w:val="00B050"/>
          <w:sz w:val="20"/>
          <w:szCs w:val="20"/>
          <w:lang w:val="de-AT"/>
        </w:rPr>
        <w:t>BE</w:t>
      </w:r>
    </w:p>
    <w:tbl>
      <w:tblPr>
        <w:tblStyle w:val="TableNormal"/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1755"/>
        <w:gridCol w:w="1634"/>
        <w:gridCol w:w="1712"/>
      </w:tblGrid>
      <w:tr w:rsidR="00D30D59" w:rsidRPr="00D30D59" w14:paraId="1B8BFA53" w14:textId="77777777" w:rsidTr="002161CF">
        <w:trPr>
          <w:trHeight w:hRule="exact" w:val="240"/>
        </w:trPr>
        <w:tc>
          <w:tcPr>
            <w:tcW w:w="422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70EDA1B" w14:textId="77777777" w:rsidR="00D30D59" w:rsidRPr="00D30D59" w:rsidRDefault="00D30D59" w:rsidP="002161CF">
            <w:pPr>
              <w:pStyle w:val="TableParagraph"/>
              <w:spacing w:line="225" w:lineRule="exact"/>
              <w:ind w:left="168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Bezeichnung</w:t>
            </w:r>
            <w:proofErr w:type="spellEnd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der </w:t>
            </w:r>
            <w:proofErr w:type="spellStart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Bemessungsgrundlage</w:t>
            </w:r>
            <w:proofErr w:type="spellEnd"/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FD23851" w14:textId="77777777" w:rsidR="00D30D59" w:rsidRPr="00D30D59" w:rsidRDefault="00D30D59" w:rsidP="002161CF">
            <w:pPr>
              <w:pStyle w:val="TableParagraph"/>
              <w:spacing w:line="225" w:lineRule="exact"/>
              <w:ind w:left="587" w:right="589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Basis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EC75496" w14:textId="77777777" w:rsidR="00D30D59" w:rsidRPr="00D30D59" w:rsidRDefault="00D30D59" w:rsidP="002161CF">
            <w:pPr>
              <w:pStyle w:val="TableParagraph"/>
              <w:spacing w:line="225" w:lineRule="exact"/>
              <w:ind w:left="508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Faktor</w:t>
            </w:r>
            <w:proofErr w:type="spellEnd"/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005048A" w14:textId="77777777" w:rsidR="00D30D59" w:rsidRPr="00D30D59" w:rsidRDefault="00D30D59" w:rsidP="002161CF">
            <w:pPr>
              <w:pStyle w:val="TableParagraph"/>
              <w:spacing w:line="225" w:lineRule="exact"/>
              <w:ind w:left="596" w:right="599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BWE</w:t>
            </w:r>
          </w:p>
        </w:tc>
      </w:tr>
      <w:tr w:rsidR="00D30D59" w:rsidRPr="00D30D59" w14:paraId="6E735694" w14:textId="77777777" w:rsidTr="002161CF">
        <w:trPr>
          <w:trHeight w:hRule="exact" w:val="264"/>
        </w:trPr>
        <w:tc>
          <w:tcPr>
            <w:tcW w:w="4222" w:type="dxa"/>
            <w:tcBorders>
              <w:top w:val="single" w:sz="2" w:space="0" w:color="000000"/>
              <w:right w:val="single" w:sz="2" w:space="0" w:color="000000"/>
            </w:tcBorders>
          </w:tcPr>
          <w:p w14:paraId="640F13F9" w14:textId="77777777" w:rsidR="00D30D59" w:rsidRPr="00D30D59" w:rsidRDefault="00D30D59" w:rsidP="002161CF">
            <w:pPr>
              <w:pStyle w:val="TableParagraph"/>
              <w:spacing w:line="240" w:lineRule="auto"/>
              <w:ind w:left="43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Wohnnutzfläche</w:t>
            </w:r>
            <w:proofErr w:type="spellEnd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Kellergeschoß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7E1EC9" w14:textId="77777777" w:rsidR="00D30D59" w:rsidRPr="00D30D59" w:rsidRDefault="00D30D59" w:rsidP="002161CF">
            <w:pPr>
              <w:pStyle w:val="TableParagraph"/>
              <w:spacing w:line="240" w:lineRule="auto"/>
              <w:ind w:right="37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6FCB01" w14:textId="77777777" w:rsidR="00D30D59" w:rsidRPr="00D30D59" w:rsidRDefault="00D30D59" w:rsidP="002161CF">
            <w:pPr>
              <w:pStyle w:val="TableParagraph"/>
              <w:spacing w:line="240" w:lineRule="auto"/>
              <w:ind w:right="39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0,0100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</w:tcBorders>
          </w:tcPr>
          <w:p w14:paraId="31CBB1DE" w14:textId="77777777" w:rsidR="00D30D59" w:rsidRPr="00D30D59" w:rsidRDefault="00D30D59" w:rsidP="002161CF">
            <w:pPr>
              <w:pStyle w:val="TableParagraph"/>
              <w:spacing w:line="240" w:lineRule="auto"/>
              <w:ind w:right="40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D30D59" w:rsidRPr="00D30D59" w14:paraId="48F5A908" w14:textId="77777777" w:rsidTr="002161CF">
        <w:trPr>
          <w:trHeight w:hRule="exact" w:val="269"/>
        </w:trPr>
        <w:tc>
          <w:tcPr>
            <w:tcW w:w="4222" w:type="dxa"/>
            <w:tcBorders>
              <w:right w:val="single" w:sz="2" w:space="0" w:color="000000"/>
            </w:tcBorders>
          </w:tcPr>
          <w:p w14:paraId="59CD702A" w14:textId="77777777" w:rsidR="00D30D59" w:rsidRPr="00D30D59" w:rsidRDefault="00D30D59" w:rsidP="002161CF">
            <w:pPr>
              <w:pStyle w:val="TableParagraph"/>
              <w:ind w:left="43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Wohnnutzfläche</w:t>
            </w:r>
            <w:proofErr w:type="spellEnd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Erdgeschoß</w:t>
            </w:r>
            <w:proofErr w:type="spellEnd"/>
          </w:p>
        </w:tc>
        <w:tc>
          <w:tcPr>
            <w:tcW w:w="1755" w:type="dxa"/>
            <w:tcBorders>
              <w:left w:val="single" w:sz="2" w:space="0" w:color="000000"/>
              <w:right w:val="single" w:sz="2" w:space="0" w:color="000000"/>
            </w:tcBorders>
          </w:tcPr>
          <w:p w14:paraId="3954D399" w14:textId="77777777" w:rsidR="00D30D59" w:rsidRPr="00D30D59" w:rsidRDefault="00D30D59" w:rsidP="002161CF">
            <w:pPr>
              <w:pStyle w:val="TableParagraph"/>
              <w:ind w:right="37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2" w:space="0" w:color="000000"/>
              <w:right w:val="single" w:sz="2" w:space="0" w:color="000000"/>
            </w:tcBorders>
          </w:tcPr>
          <w:p w14:paraId="06467458" w14:textId="77777777" w:rsidR="00D30D59" w:rsidRPr="00D30D59" w:rsidRDefault="00D30D59" w:rsidP="002161CF">
            <w:pPr>
              <w:pStyle w:val="TableParagraph"/>
              <w:ind w:right="39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0,0100</w:t>
            </w:r>
          </w:p>
        </w:tc>
        <w:tc>
          <w:tcPr>
            <w:tcW w:w="1712" w:type="dxa"/>
            <w:tcBorders>
              <w:left w:val="single" w:sz="2" w:space="0" w:color="000000"/>
            </w:tcBorders>
          </w:tcPr>
          <w:p w14:paraId="57EA0CB0" w14:textId="77777777" w:rsidR="00D30D59" w:rsidRPr="00D30D59" w:rsidRDefault="00D30D59" w:rsidP="00D30D59">
            <w:pPr>
              <w:pStyle w:val="TableParagraph"/>
              <w:ind w:right="40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D30D59" w:rsidRPr="00D30D59" w14:paraId="45A0ED31" w14:textId="77777777" w:rsidTr="002161CF">
        <w:trPr>
          <w:trHeight w:hRule="exact" w:val="269"/>
        </w:trPr>
        <w:tc>
          <w:tcPr>
            <w:tcW w:w="4222" w:type="dxa"/>
            <w:tcBorders>
              <w:right w:val="single" w:sz="2" w:space="0" w:color="000000"/>
            </w:tcBorders>
          </w:tcPr>
          <w:p w14:paraId="136283BB" w14:textId="77777777" w:rsidR="00D30D59" w:rsidRPr="00D30D59" w:rsidRDefault="00D30D59" w:rsidP="002161CF">
            <w:pPr>
              <w:pStyle w:val="TableParagraph"/>
              <w:ind w:left="43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Wohnnutzfläche</w:t>
            </w:r>
            <w:proofErr w:type="spellEnd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Obergeschoß</w:t>
            </w:r>
            <w:proofErr w:type="spellEnd"/>
          </w:p>
        </w:tc>
        <w:tc>
          <w:tcPr>
            <w:tcW w:w="1755" w:type="dxa"/>
            <w:tcBorders>
              <w:left w:val="single" w:sz="2" w:space="0" w:color="000000"/>
              <w:right w:val="single" w:sz="2" w:space="0" w:color="000000"/>
            </w:tcBorders>
          </w:tcPr>
          <w:p w14:paraId="45645F05" w14:textId="77777777" w:rsidR="00D30D59" w:rsidRPr="00D30D59" w:rsidRDefault="00D30D59" w:rsidP="002161CF">
            <w:pPr>
              <w:pStyle w:val="TableParagraph"/>
              <w:ind w:right="37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2" w:space="0" w:color="000000"/>
              <w:right w:val="single" w:sz="2" w:space="0" w:color="000000"/>
            </w:tcBorders>
          </w:tcPr>
          <w:p w14:paraId="369E2499" w14:textId="77777777" w:rsidR="00D30D59" w:rsidRPr="00D30D59" w:rsidRDefault="00D30D59" w:rsidP="002161CF">
            <w:pPr>
              <w:pStyle w:val="TableParagraph"/>
              <w:ind w:right="39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0,0100</w:t>
            </w:r>
          </w:p>
        </w:tc>
        <w:tc>
          <w:tcPr>
            <w:tcW w:w="1712" w:type="dxa"/>
            <w:tcBorders>
              <w:left w:val="single" w:sz="2" w:space="0" w:color="000000"/>
            </w:tcBorders>
          </w:tcPr>
          <w:p w14:paraId="6BEEDCFE" w14:textId="77777777" w:rsidR="00D30D59" w:rsidRPr="00D30D59" w:rsidRDefault="00D30D59" w:rsidP="002161CF">
            <w:pPr>
              <w:pStyle w:val="TableParagraph"/>
              <w:ind w:right="40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D30D59" w:rsidRPr="00D30D59" w14:paraId="76DED067" w14:textId="77777777" w:rsidTr="002161CF">
        <w:trPr>
          <w:trHeight w:hRule="exact" w:val="286"/>
        </w:trPr>
        <w:tc>
          <w:tcPr>
            <w:tcW w:w="4222" w:type="dxa"/>
            <w:tcBorders>
              <w:bottom w:val="double" w:sz="7" w:space="0" w:color="000000"/>
              <w:right w:val="single" w:sz="2" w:space="0" w:color="000000"/>
            </w:tcBorders>
          </w:tcPr>
          <w:p w14:paraId="49B84073" w14:textId="77777777" w:rsidR="00D30D59" w:rsidRPr="00D30D59" w:rsidRDefault="00D30D59" w:rsidP="002161CF">
            <w:pPr>
              <w:pStyle w:val="TableParagraph"/>
              <w:ind w:left="43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abzüglich</w:t>
            </w:r>
            <w:proofErr w:type="spellEnd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2 % </w:t>
            </w:r>
            <w:proofErr w:type="spellStart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Verputz</w:t>
            </w:r>
            <w:proofErr w:type="spellEnd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/ </w:t>
            </w:r>
            <w:proofErr w:type="spellStart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Wandverkleidung</w:t>
            </w:r>
            <w:proofErr w:type="spellEnd"/>
          </w:p>
        </w:tc>
        <w:tc>
          <w:tcPr>
            <w:tcW w:w="1755" w:type="dxa"/>
            <w:tcBorders>
              <w:left w:val="single" w:sz="2" w:space="0" w:color="000000"/>
              <w:bottom w:val="double" w:sz="7" w:space="0" w:color="000000"/>
              <w:right w:val="single" w:sz="2" w:space="0" w:color="000000"/>
            </w:tcBorders>
          </w:tcPr>
          <w:p w14:paraId="3C8D58D7" w14:textId="77777777" w:rsidR="00D30D59" w:rsidRPr="00D30D59" w:rsidRDefault="00D30D59" w:rsidP="002161CF">
            <w:pPr>
              <w:pStyle w:val="TableParagraph"/>
              <w:ind w:right="37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2" w:space="0" w:color="000000"/>
              <w:bottom w:val="double" w:sz="7" w:space="0" w:color="000000"/>
              <w:right w:val="single" w:sz="2" w:space="0" w:color="000000"/>
            </w:tcBorders>
          </w:tcPr>
          <w:p w14:paraId="1595FA83" w14:textId="77777777" w:rsidR="00D30D59" w:rsidRPr="00D30D59" w:rsidRDefault="00D30D59" w:rsidP="002161CF">
            <w:pPr>
              <w:pStyle w:val="TableParagraph"/>
              <w:ind w:right="39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0,0100</w:t>
            </w:r>
          </w:p>
        </w:tc>
        <w:tc>
          <w:tcPr>
            <w:tcW w:w="1712" w:type="dxa"/>
            <w:tcBorders>
              <w:left w:val="single" w:sz="2" w:space="0" w:color="000000"/>
              <w:bottom w:val="double" w:sz="7" w:space="0" w:color="000000"/>
            </w:tcBorders>
          </w:tcPr>
          <w:p w14:paraId="35B8353A" w14:textId="77777777" w:rsidR="00D30D59" w:rsidRPr="00D30D59" w:rsidRDefault="00D30D59" w:rsidP="002161CF">
            <w:pPr>
              <w:pStyle w:val="TableParagraph"/>
              <w:ind w:right="40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D30D59" w:rsidRPr="00D30D59" w14:paraId="474C2694" w14:textId="77777777" w:rsidTr="002161CF">
        <w:trPr>
          <w:trHeight w:hRule="exact" w:val="288"/>
        </w:trPr>
        <w:tc>
          <w:tcPr>
            <w:tcW w:w="4222" w:type="dxa"/>
            <w:tcBorders>
              <w:top w:val="double" w:sz="7" w:space="0" w:color="000000"/>
              <w:right w:val="nil"/>
            </w:tcBorders>
          </w:tcPr>
          <w:p w14:paraId="5CEDF38E" w14:textId="77777777" w:rsidR="00D30D59" w:rsidRPr="00D30D59" w:rsidRDefault="00D30D59" w:rsidP="002161CF">
            <w:pPr>
              <w:pStyle w:val="TableParagraph"/>
              <w:spacing w:line="248" w:lineRule="exact"/>
              <w:ind w:left="43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Summe</w:t>
            </w:r>
            <w:proofErr w:type="spellEnd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I - </w:t>
            </w:r>
            <w:proofErr w:type="spellStart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Übertrag</w:t>
            </w:r>
            <w:proofErr w:type="spellEnd"/>
          </w:p>
        </w:tc>
        <w:tc>
          <w:tcPr>
            <w:tcW w:w="1755" w:type="dxa"/>
            <w:tcBorders>
              <w:top w:val="double" w:sz="7" w:space="0" w:color="000000"/>
              <w:left w:val="nil"/>
              <w:right w:val="nil"/>
            </w:tcBorders>
          </w:tcPr>
          <w:p w14:paraId="2FA57D68" w14:textId="77777777" w:rsidR="00D30D59" w:rsidRPr="00D30D59" w:rsidRDefault="00D30D59" w:rsidP="002161CF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double" w:sz="7" w:space="0" w:color="000000"/>
              <w:left w:val="nil"/>
              <w:right w:val="nil"/>
            </w:tcBorders>
          </w:tcPr>
          <w:p w14:paraId="7AC8CB0E" w14:textId="77777777" w:rsidR="00D30D59" w:rsidRPr="00D30D59" w:rsidRDefault="00D30D59" w:rsidP="002161CF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double" w:sz="7" w:space="0" w:color="000000"/>
              <w:left w:val="nil"/>
            </w:tcBorders>
          </w:tcPr>
          <w:p w14:paraId="0422D4D8" w14:textId="77777777" w:rsidR="00D30D59" w:rsidRPr="00D30D59" w:rsidRDefault="00D30D59" w:rsidP="002161CF">
            <w:pPr>
              <w:pStyle w:val="TableParagraph"/>
              <w:spacing w:line="248" w:lineRule="exact"/>
              <w:ind w:right="4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</w:tr>
    </w:tbl>
    <w:p w14:paraId="4F70D9E0" w14:textId="77777777" w:rsidR="00D30D59" w:rsidRPr="00D30D59" w:rsidRDefault="00D30D59" w:rsidP="00D30D59">
      <w:pPr>
        <w:spacing w:before="6"/>
        <w:rPr>
          <w:rFonts w:asciiTheme="minorHAnsi" w:hAnsiTheme="minorHAnsi" w:cstheme="minorHAnsi"/>
          <w:b/>
          <w:color w:val="00B050"/>
        </w:rPr>
      </w:pPr>
    </w:p>
    <w:p w14:paraId="3763459C" w14:textId="77777777" w:rsidR="00D30D59" w:rsidRPr="00D30D59" w:rsidRDefault="00D30D59" w:rsidP="00D30D59">
      <w:pPr>
        <w:pStyle w:val="Listenabsatz"/>
        <w:numPr>
          <w:ilvl w:val="0"/>
          <w:numId w:val="3"/>
        </w:numPr>
        <w:tabs>
          <w:tab w:val="left" w:pos="528"/>
        </w:tabs>
        <w:spacing w:before="0" w:after="5"/>
        <w:ind w:left="527" w:hanging="247"/>
        <w:rPr>
          <w:rFonts w:asciiTheme="minorHAnsi" w:hAnsiTheme="minorHAnsi" w:cstheme="minorHAnsi"/>
          <w:b/>
          <w:color w:val="00B050"/>
          <w:sz w:val="20"/>
          <w:szCs w:val="20"/>
        </w:rPr>
      </w:pPr>
      <w:proofErr w:type="spellStart"/>
      <w:r w:rsidRPr="00D30D59">
        <w:rPr>
          <w:rFonts w:asciiTheme="minorHAnsi" w:hAnsiTheme="minorHAnsi" w:cstheme="minorHAnsi"/>
          <w:b/>
          <w:color w:val="00B050"/>
          <w:sz w:val="20"/>
          <w:szCs w:val="20"/>
        </w:rPr>
        <w:t>Betriebe</w:t>
      </w:r>
      <w:proofErr w:type="spellEnd"/>
      <w:r w:rsidRPr="00D30D59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 und </w:t>
      </w:r>
      <w:proofErr w:type="spellStart"/>
      <w:r w:rsidRPr="00D30D59">
        <w:rPr>
          <w:rFonts w:asciiTheme="minorHAnsi" w:hAnsiTheme="minorHAnsi" w:cstheme="minorHAnsi"/>
          <w:b/>
          <w:color w:val="00B050"/>
          <w:sz w:val="20"/>
          <w:szCs w:val="20"/>
        </w:rPr>
        <w:t>sonstige</w:t>
      </w:r>
      <w:proofErr w:type="spellEnd"/>
      <w:r w:rsidRPr="00D30D59">
        <w:rPr>
          <w:rFonts w:asciiTheme="minorHAnsi" w:hAnsiTheme="minorHAnsi" w:cstheme="minorHAnsi"/>
          <w:b/>
          <w:color w:val="00B050"/>
          <w:spacing w:val="-8"/>
          <w:sz w:val="20"/>
          <w:szCs w:val="20"/>
        </w:rPr>
        <w:t xml:space="preserve"> </w:t>
      </w:r>
      <w:r w:rsidRPr="00D30D59">
        <w:rPr>
          <w:rFonts w:asciiTheme="minorHAnsi" w:hAnsiTheme="minorHAnsi" w:cstheme="minorHAnsi"/>
          <w:b/>
          <w:color w:val="00B050"/>
          <w:sz w:val="20"/>
          <w:szCs w:val="20"/>
        </w:rPr>
        <w:t>Anlagen</w:t>
      </w:r>
    </w:p>
    <w:tbl>
      <w:tblPr>
        <w:tblStyle w:val="TableNormal"/>
        <w:tblW w:w="0" w:type="auto"/>
        <w:tblInd w:w="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1755"/>
        <w:gridCol w:w="1634"/>
        <w:gridCol w:w="1712"/>
      </w:tblGrid>
      <w:tr w:rsidR="00D30D59" w:rsidRPr="00D30D59" w14:paraId="6ED20713" w14:textId="77777777" w:rsidTr="002161CF">
        <w:trPr>
          <w:trHeight w:hRule="exact" w:val="241"/>
        </w:trPr>
        <w:tc>
          <w:tcPr>
            <w:tcW w:w="422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6724656" w14:textId="77777777" w:rsidR="00D30D59" w:rsidRPr="00D30D59" w:rsidRDefault="00D30D59" w:rsidP="002161CF">
            <w:pPr>
              <w:pStyle w:val="TableParagraph"/>
              <w:spacing w:line="226" w:lineRule="exact"/>
              <w:ind w:left="168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Bezeichnung</w:t>
            </w:r>
            <w:proofErr w:type="spellEnd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der </w:t>
            </w:r>
            <w:proofErr w:type="spellStart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Bemessungsgrundlage</w:t>
            </w:r>
            <w:proofErr w:type="spellEnd"/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9015B30" w14:textId="77777777" w:rsidR="00D30D59" w:rsidRPr="00D30D59" w:rsidRDefault="00D30D59" w:rsidP="002161CF">
            <w:pPr>
              <w:pStyle w:val="TableParagraph"/>
              <w:spacing w:line="226" w:lineRule="exact"/>
              <w:ind w:left="587" w:right="589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Basis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4140359" w14:textId="77777777" w:rsidR="00D30D59" w:rsidRPr="00D30D59" w:rsidRDefault="00D30D59" w:rsidP="002161CF">
            <w:pPr>
              <w:pStyle w:val="TableParagraph"/>
              <w:spacing w:line="226" w:lineRule="exact"/>
              <w:ind w:left="508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Faktor</w:t>
            </w:r>
            <w:proofErr w:type="spellEnd"/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6ED14F09" w14:textId="77777777" w:rsidR="00D30D59" w:rsidRPr="00D30D59" w:rsidRDefault="00D30D59" w:rsidP="002161CF">
            <w:pPr>
              <w:pStyle w:val="TableParagraph"/>
              <w:spacing w:line="226" w:lineRule="exact"/>
              <w:ind w:left="596" w:right="599"/>
              <w:jc w:val="center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BWE</w:t>
            </w:r>
          </w:p>
        </w:tc>
      </w:tr>
      <w:tr w:rsidR="00D30D59" w:rsidRPr="00D30D59" w14:paraId="1762B356" w14:textId="77777777" w:rsidTr="002161CF">
        <w:trPr>
          <w:trHeight w:hRule="exact" w:val="265"/>
        </w:trPr>
        <w:tc>
          <w:tcPr>
            <w:tcW w:w="4222" w:type="dxa"/>
            <w:tcBorders>
              <w:top w:val="single" w:sz="2" w:space="0" w:color="000000"/>
              <w:right w:val="single" w:sz="2" w:space="0" w:color="000000"/>
            </w:tcBorders>
          </w:tcPr>
          <w:p w14:paraId="0A665905" w14:textId="77777777" w:rsidR="00D30D59" w:rsidRPr="00D30D59" w:rsidRDefault="00D30D59" w:rsidP="002161CF">
            <w:pPr>
              <w:pStyle w:val="TableParagraph"/>
              <w:ind w:left="43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Hausgärten</w:t>
            </w:r>
            <w:proofErr w:type="spellEnd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 xml:space="preserve"> / </w:t>
            </w:r>
            <w:proofErr w:type="spellStart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Grünflächen</w:t>
            </w:r>
            <w:proofErr w:type="spellEnd"/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71C4B3" w14:textId="77777777" w:rsidR="00D30D59" w:rsidRPr="00D30D59" w:rsidRDefault="00D30D59" w:rsidP="002161CF">
            <w:pPr>
              <w:pStyle w:val="TableParagraph"/>
              <w:ind w:right="37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93BD21" w14:textId="77777777" w:rsidR="00D30D59" w:rsidRPr="00D30D59" w:rsidRDefault="00D30D59" w:rsidP="002161CF">
            <w:pPr>
              <w:pStyle w:val="TableParagraph"/>
              <w:ind w:right="39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0,0070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</w:tcBorders>
          </w:tcPr>
          <w:p w14:paraId="54CB5402" w14:textId="77777777" w:rsidR="00D30D59" w:rsidRPr="00D30D59" w:rsidRDefault="00D30D59" w:rsidP="002161CF">
            <w:pPr>
              <w:pStyle w:val="TableParagraph"/>
              <w:ind w:right="40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D30D59" w:rsidRPr="00D30D59" w14:paraId="4F40ED4C" w14:textId="77777777" w:rsidTr="002161CF">
        <w:trPr>
          <w:trHeight w:hRule="exact" w:val="269"/>
        </w:trPr>
        <w:tc>
          <w:tcPr>
            <w:tcW w:w="4222" w:type="dxa"/>
            <w:tcBorders>
              <w:right w:val="single" w:sz="2" w:space="0" w:color="000000"/>
            </w:tcBorders>
          </w:tcPr>
          <w:p w14:paraId="40869F37" w14:textId="77777777" w:rsidR="00D30D59" w:rsidRPr="00D30D59" w:rsidRDefault="00D30D59" w:rsidP="002161CF">
            <w:pPr>
              <w:pStyle w:val="TableParagraph"/>
              <w:ind w:left="43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Garagen</w:t>
            </w:r>
            <w:proofErr w:type="spellEnd"/>
          </w:p>
        </w:tc>
        <w:tc>
          <w:tcPr>
            <w:tcW w:w="1755" w:type="dxa"/>
            <w:tcBorders>
              <w:left w:val="single" w:sz="2" w:space="0" w:color="000000"/>
              <w:right w:val="single" w:sz="2" w:space="0" w:color="000000"/>
            </w:tcBorders>
          </w:tcPr>
          <w:p w14:paraId="0796EAEF" w14:textId="77777777" w:rsidR="00D30D59" w:rsidRPr="00D30D59" w:rsidRDefault="00D30D59" w:rsidP="002161CF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2" w:space="0" w:color="000000"/>
              <w:right w:val="single" w:sz="2" w:space="0" w:color="000000"/>
            </w:tcBorders>
          </w:tcPr>
          <w:p w14:paraId="43BF8028" w14:textId="77777777" w:rsidR="00D30D59" w:rsidRPr="00D30D59" w:rsidRDefault="00D30D59" w:rsidP="002161CF">
            <w:pPr>
              <w:pStyle w:val="TableParagraph"/>
              <w:ind w:right="39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0,0350</w:t>
            </w:r>
          </w:p>
        </w:tc>
        <w:tc>
          <w:tcPr>
            <w:tcW w:w="1712" w:type="dxa"/>
            <w:tcBorders>
              <w:left w:val="single" w:sz="2" w:space="0" w:color="000000"/>
            </w:tcBorders>
          </w:tcPr>
          <w:p w14:paraId="24A45440" w14:textId="77777777" w:rsidR="00D30D59" w:rsidRPr="00D30D59" w:rsidRDefault="00D30D59" w:rsidP="002161CF">
            <w:pPr>
              <w:pStyle w:val="TableParagraph"/>
              <w:ind w:right="40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D30D59" w:rsidRPr="00D30D59" w14:paraId="73929106" w14:textId="77777777" w:rsidTr="002161CF">
        <w:trPr>
          <w:trHeight w:hRule="exact" w:val="286"/>
        </w:trPr>
        <w:tc>
          <w:tcPr>
            <w:tcW w:w="4222" w:type="dxa"/>
            <w:tcBorders>
              <w:bottom w:val="double" w:sz="7" w:space="0" w:color="000000"/>
              <w:right w:val="single" w:sz="2" w:space="0" w:color="000000"/>
            </w:tcBorders>
          </w:tcPr>
          <w:p w14:paraId="08DC527B" w14:textId="77777777" w:rsidR="00D30D59" w:rsidRPr="00D30D59" w:rsidRDefault="00D30D59" w:rsidP="002161CF">
            <w:pPr>
              <w:pStyle w:val="TableParagraph"/>
              <w:ind w:left="43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Carport</w:t>
            </w:r>
          </w:p>
        </w:tc>
        <w:tc>
          <w:tcPr>
            <w:tcW w:w="1755" w:type="dxa"/>
            <w:tcBorders>
              <w:left w:val="single" w:sz="2" w:space="0" w:color="000000"/>
              <w:bottom w:val="double" w:sz="7" w:space="0" w:color="000000"/>
              <w:right w:val="single" w:sz="2" w:space="0" w:color="000000"/>
            </w:tcBorders>
          </w:tcPr>
          <w:p w14:paraId="0754F24F" w14:textId="77777777" w:rsidR="00D30D59" w:rsidRPr="00D30D59" w:rsidRDefault="00D30D59" w:rsidP="002161CF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1634" w:type="dxa"/>
            <w:tcBorders>
              <w:left w:val="single" w:sz="2" w:space="0" w:color="000000"/>
              <w:bottom w:val="double" w:sz="7" w:space="0" w:color="000000"/>
              <w:right w:val="single" w:sz="2" w:space="0" w:color="000000"/>
            </w:tcBorders>
          </w:tcPr>
          <w:p w14:paraId="60E067F6" w14:textId="77777777" w:rsidR="00D30D59" w:rsidRPr="00D30D59" w:rsidRDefault="00D30D59" w:rsidP="002161CF">
            <w:pPr>
              <w:pStyle w:val="TableParagraph"/>
              <w:ind w:right="39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30D59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0,0350</w:t>
            </w:r>
          </w:p>
        </w:tc>
        <w:tc>
          <w:tcPr>
            <w:tcW w:w="1712" w:type="dxa"/>
            <w:tcBorders>
              <w:left w:val="single" w:sz="2" w:space="0" w:color="000000"/>
              <w:bottom w:val="double" w:sz="7" w:space="0" w:color="000000"/>
            </w:tcBorders>
          </w:tcPr>
          <w:p w14:paraId="1C01291A" w14:textId="77777777" w:rsidR="00D30D59" w:rsidRPr="00D30D59" w:rsidRDefault="00D30D59" w:rsidP="002161CF">
            <w:pPr>
              <w:pStyle w:val="TableParagraph"/>
              <w:ind w:right="40"/>
              <w:jc w:val="right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</w:tr>
      <w:tr w:rsidR="00D30D59" w:rsidRPr="00D30D59" w14:paraId="1404CDD6" w14:textId="77777777" w:rsidTr="002161CF">
        <w:trPr>
          <w:trHeight w:hRule="exact" w:val="288"/>
        </w:trPr>
        <w:tc>
          <w:tcPr>
            <w:tcW w:w="4222" w:type="dxa"/>
            <w:tcBorders>
              <w:top w:val="double" w:sz="7" w:space="0" w:color="000000"/>
              <w:right w:val="nil"/>
            </w:tcBorders>
          </w:tcPr>
          <w:p w14:paraId="58D2976D" w14:textId="77777777" w:rsidR="00D30D59" w:rsidRPr="00D30D59" w:rsidRDefault="00D30D59" w:rsidP="002161CF">
            <w:pPr>
              <w:pStyle w:val="TableParagraph"/>
              <w:spacing w:line="248" w:lineRule="exact"/>
              <w:ind w:left="43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Summe</w:t>
            </w:r>
            <w:proofErr w:type="spellEnd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II - </w:t>
            </w:r>
            <w:proofErr w:type="spellStart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Übertrag</w:t>
            </w:r>
            <w:proofErr w:type="spellEnd"/>
          </w:p>
        </w:tc>
        <w:tc>
          <w:tcPr>
            <w:tcW w:w="1755" w:type="dxa"/>
            <w:tcBorders>
              <w:top w:val="double" w:sz="7" w:space="0" w:color="000000"/>
              <w:left w:val="nil"/>
              <w:right w:val="nil"/>
            </w:tcBorders>
          </w:tcPr>
          <w:p w14:paraId="2208215E" w14:textId="77777777" w:rsidR="00D30D59" w:rsidRPr="00D30D59" w:rsidRDefault="00D30D59" w:rsidP="002161CF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double" w:sz="7" w:space="0" w:color="000000"/>
              <w:left w:val="nil"/>
              <w:right w:val="nil"/>
            </w:tcBorders>
          </w:tcPr>
          <w:p w14:paraId="2CF4D4CA" w14:textId="77777777" w:rsidR="00D30D59" w:rsidRPr="00D30D59" w:rsidRDefault="00D30D59" w:rsidP="002161CF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double" w:sz="7" w:space="0" w:color="000000"/>
              <w:left w:val="nil"/>
            </w:tcBorders>
          </w:tcPr>
          <w:p w14:paraId="4794015B" w14:textId="77777777" w:rsidR="00D30D59" w:rsidRPr="00D30D59" w:rsidRDefault="00D30D59" w:rsidP="002161CF">
            <w:pPr>
              <w:pStyle w:val="TableParagraph"/>
              <w:spacing w:line="248" w:lineRule="exact"/>
              <w:ind w:right="40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</w:tr>
    </w:tbl>
    <w:p w14:paraId="1759530D" w14:textId="77777777" w:rsidR="00D30D59" w:rsidRPr="00D30D59" w:rsidRDefault="00D30D59" w:rsidP="00D30D59">
      <w:pPr>
        <w:spacing w:before="11"/>
        <w:rPr>
          <w:rFonts w:asciiTheme="minorHAnsi" w:hAnsiTheme="minorHAnsi" w:cstheme="minorHAnsi"/>
          <w:b/>
          <w:color w:val="00B050"/>
        </w:rPr>
      </w:pPr>
    </w:p>
    <w:tbl>
      <w:tblPr>
        <w:tblStyle w:val="TableNormal"/>
        <w:tblW w:w="0" w:type="auto"/>
        <w:tblInd w:w="28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2643"/>
      </w:tblGrid>
      <w:tr w:rsidR="00D30D59" w:rsidRPr="00D30D59" w14:paraId="008E4B11" w14:textId="77777777" w:rsidTr="002161CF">
        <w:trPr>
          <w:trHeight w:hRule="exact" w:val="269"/>
        </w:trPr>
        <w:tc>
          <w:tcPr>
            <w:tcW w:w="4124" w:type="dxa"/>
            <w:tcBorders>
              <w:right w:val="nil"/>
            </w:tcBorders>
          </w:tcPr>
          <w:p w14:paraId="58D3D810" w14:textId="77777777" w:rsidR="00D30D59" w:rsidRPr="00D30D59" w:rsidRDefault="00D30D59" w:rsidP="002161CF">
            <w:pPr>
              <w:pStyle w:val="TableParagraph"/>
              <w:spacing w:line="248" w:lineRule="exact"/>
              <w:ind w:left="43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Summe</w:t>
            </w:r>
            <w:proofErr w:type="spellEnd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I</w:t>
            </w:r>
          </w:p>
        </w:tc>
        <w:tc>
          <w:tcPr>
            <w:tcW w:w="2643" w:type="dxa"/>
            <w:tcBorders>
              <w:left w:val="nil"/>
            </w:tcBorders>
          </w:tcPr>
          <w:p w14:paraId="5214BC72" w14:textId="77777777" w:rsidR="00D30D59" w:rsidRPr="00D30D59" w:rsidRDefault="00D30D59" w:rsidP="002161CF">
            <w:pPr>
              <w:pStyle w:val="TableParagraph"/>
              <w:spacing w:line="248" w:lineRule="exact"/>
              <w:ind w:right="38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</w:tr>
      <w:tr w:rsidR="00D30D59" w:rsidRPr="00D30D59" w14:paraId="11B85232" w14:textId="77777777" w:rsidTr="002161CF">
        <w:trPr>
          <w:trHeight w:hRule="exact" w:val="266"/>
        </w:trPr>
        <w:tc>
          <w:tcPr>
            <w:tcW w:w="4124" w:type="dxa"/>
            <w:tcBorders>
              <w:right w:val="nil"/>
            </w:tcBorders>
          </w:tcPr>
          <w:p w14:paraId="6DE282FF" w14:textId="77777777" w:rsidR="00D30D59" w:rsidRPr="00D30D59" w:rsidRDefault="00D30D59" w:rsidP="002161CF">
            <w:pPr>
              <w:pStyle w:val="TableParagraph"/>
              <w:spacing w:line="248" w:lineRule="exact"/>
              <w:ind w:left="43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Summe</w:t>
            </w:r>
            <w:proofErr w:type="spellEnd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II</w:t>
            </w:r>
          </w:p>
        </w:tc>
        <w:tc>
          <w:tcPr>
            <w:tcW w:w="2643" w:type="dxa"/>
            <w:tcBorders>
              <w:left w:val="nil"/>
            </w:tcBorders>
          </w:tcPr>
          <w:p w14:paraId="25C856D8" w14:textId="77777777" w:rsidR="00D30D59" w:rsidRPr="00D30D59" w:rsidRDefault="00D30D59" w:rsidP="002161CF">
            <w:pPr>
              <w:pStyle w:val="TableParagraph"/>
              <w:spacing w:line="248" w:lineRule="exact"/>
              <w:ind w:right="38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</w:tr>
      <w:tr w:rsidR="00D30D59" w:rsidRPr="00D30D59" w14:paraId="4CA34169" w14:textId="77777777" w:rsidTr="002161CF">
        <w:trPr>
          <w:trHeight w:hRule="exact" w:val="269"/>
        </w:trPr>
        <w:tc>
          <w:tcPr>
            <w:tcW w:w="4124" w:type="dxa"/>
            <w:tcBorders>
              <w:right w:val="nil"/>
            </w:tcBorders>
          </w:tcPr>
          <w:p w14:paraId="673604B4" w14:textId="77777777" w:rsidR="00D30D59" w:rsidRPr="00D30D59" w:rsidRDefault="00D30D59" w:rsidP="002161CF">
            <w:pPr>
              <w:pStyle w:val="TableParagraph"/>
              <w:ind w:left="43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  <w:proofErr w:type="spellStart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>Gesamtsumme</w:t>
            </w:r>
            <w:proofErr w:type="spellEnd"/>
            <w:r w:rsidRPr="00D30D59"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  <w:t xml:space="preserve"> BWE</w:t>
            </w:r>
          </w:p>
        </w:tc>
        <w:tc>
          <w:tcPr>
            <w:tcW w:w="2643" w:type="dxa"/>
            <w:tcBorders>
              <w:left w:val="nil"/>
            </w:tcBorders>
          </w:tcPr>
          <w:p w14:paraId="1E5F649B" w14:textId="77777777" w:rsidR="00D30D59" w:rsidRPr="00D30D59" w:rsidRDefault="00D30D59" w:rsidP="002161CF">
            <w:pPr>
              <w:pStyle w:val="TableParagraph"/>
              <w:ind w:right="38"/>
              <w:jc w:val="right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</w:rPr>
            </w:pPr>
          </w:p>
        </w:tc>
      </w:tr>
    </w:tbl>
    <w:p w14:paraId="2E112E57" w14:textId="77777777" w:rsidR="00D30D59" w:rsidRDefault="00D30D59" w:rsidP="00D30D59">
      <w:pPr>
        <w:spacing w:before="10"/>
        <w:rPr>
          <w:rFonts w:asciiTheme="minorHAnsi" w:hAnsiTheme="minorHAnsi" w:cstheme="minorHAnsi"/>
          <w:b/>
        </w:rPr>
      </w:pPr>
    </w:p>
    <w:p w14:paraId="642B873C" w14:textId="77777777" w:rsidR="00D30D59" w:rsidRPr="00D30D59" w:rsidRDefault="00D30D59" w:rsidP="00D30D59">
      <w:pPr>
        <w:spacing w:before="10"/>
        <w:rPr>
          <w:rFonts w:asciiTheme="minorHAnsi" w:hAnsiTheme="minorHAnsi" w:cstheme="minorHAnsi"/>
          <w:b/>
        </w:rPr>
      </w:pPr>
    </w:p>
    <w:p w14:paraId="74EFFB82" w14:textId="77777777" w:rsidR="00F749D9" w:rsidRPr="00142AD0" w:rsidRDefault="00D30D59" w:rsidP="00142AD0">
      <w:pPr>
        <w:ind w:left="280"/>
        <w:rPr>
          <w:rFonts w:asciiTheme="minorHAnsi" w:hAnsiTheme="minorHAnsi" w:cstheme="minorHAnsi"/>
          <w:bCs/>
          <w:iCs/>
          <w:sz w:val="22"/>
          <w:szCs w:val="22"/>
          <w:lang w:val="de-AT"/>
        </w:rPr>
      </w:pPr>
      <w:r w:rsidRPr="00D30D59">
        <w:rPr>
          <w:rFonts w:asciiTheme="minorHAnsi" w:hAnsiTheme="minorHAnsi" w:cstheme="minorHAnsi"/>
          <w:lang w:val="de-AT"/>
        </w:rPr>
        <w:t xml:space="preserve">Gesamtsumme der BWE vervielfacht mit dem Beitragssatz </w:t>
      </w:r>
      <w:r w:rsidRPr="00D30D59">
        <w:rPr>
          <w:rFonts w:asciiTheme="minorHAnsi" w:hAnsiTheme="minorHAnsi" w:cstheme="minorHAnsi"/>
          <w:iCs/>
          <w:lang w:val="de-AT"/>
        </w:rPr>
        <w:t>€</w:t>
      </w:r>
      <w:r w:rsidRPr="00D30D59">
        <w:rPr>
          <w:rFonts w:asciiTheme="minorHAnsi" w:hAnsiTheme="minorHAnsi" w:cstheme="minorHAnsi"/>
          <w:i/>
          <w:highlight w:val="yellow"/>
          <w:lang w:val="de-AT"/>
        </w:rPr>
        <w:t>………</w:t>
      </w:r>
      <w:r w:rsidRPr="00D30D59">
        <w:rPr>
          <w:rFonts w:asciiTheme="minorHAnsi" w:hAnsiTheme="minorHAnsi" w:cstheme="minorHAnsi"/>
          <w:i/>
          <w:lang w:val="de-AT"/>
        </w:rPr>
        <w:t xml:space="preserve"> = </w:t>
      </w:r>
      <w:r w:rsidRPr="00D30D59">
        <w:rPr>
          <w:rFonts w:asciiTheme="minorHAnsi" w:hAnsiTheme="minorHAnsi" w:cstheme="minorHAnsi"/>
          <w:iCs/>
          <w:lang w:val="de-AT"/>
        </w:rPr>
        <w:t>€</w:t>
      </w:r>
      <w:r w:rsidR="00C71E20" w:rsidRPr="00C71E20">
        <w:rPr>
          <w:rFonts w:asciiTheme="minorHAnsi" w:hAnsiTheme="minorHAnsi" w:cstheme="minorHAnsi"/>
          <w:bCs/>
          <w:iCs/>
          <w:sz w:val="22"/>
          <w:szCs w:val="22"/>
          <w:highlight w:val="yellow"/>
          <w:lang w:val="de-AT"/>
        </w:rPr>
        <w:t>………</w:t>
      </w:r>
    </w:p>
    <w:sectPr w:rsidR="00F749D9" w:rsidRPr="00142AD0">
      <w:headerReference w:type="default" r:id="rId8"/>
      <w:headerReference w:type="first" r:id="rId9"/>
      <w:pgSz w:w="11907" w:h="16840"/>
      <w:pgMar w:top="1021" w:right="1418" w:bottom="102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DF41" w14:textId="77777777" w:rsidR="0057455D" w:rsidRDefault="0057455D">
      <w:r>
        <w:separator/>
      </w:r>
    </w:p>
  </w:endnote>
  <w:endnote w:type="continuationSeparator" w:id="0">
    <w:p w14:paraId="4E2EDA0F" w14:textId="77777777" w:rsidR="0057455D" w:rsidRDefault="0057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ADF4" w14:textId="77777777" w:rsidR="0057455D" w:rsidRDefault="0057455D">
      <w:r>
        <w:separator/>
      </w:r>
    </w:p>
  </w:footnote>
  <w:footnote w:type="continuationSeparator" w:id="0">
    <w:p w14:paraId="3F42C3D8" w14:textId="77777777" w:rsidR="0057455D" w:rsidRDefault="0057455D">
      <w:r>
        <w:continuationSeparator/>
      </w:r>
    </w:p>
  </w:footnote>
  <w:footnote w:id="1">
    <w:p w14:paraId="127EB806" w14:textId="77777777" w:rsidR="00D314AD" w:rsidRPr="00D314AD" w:rsidRDefault="00D314AD">
      <w:pPr>
        <w:pStyle w:val="Funotentext"/>
        <w:rPr>
          <w:rFonts w:asciiTheme="minorHAnsi" w:hAnsiTheme="minorHAnsi" w:cstheme="minorHAnsi"/>
          <w:sz w:val="16"/>
          <w:szCs w:val="16"/>
          <w:lang w:val="de-AT"/>
        </w:rPr>
      </w:pPr>
      <w:r w:rsidRPr="00D314AD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D314AD">
        <w:rPr>
          <w:rFonts w:asciiTheme="minorHAnsi" w:hAnsiTheme="minorHAnsi" w:cstheme="minorHAnsi"/>
          <w:sz w:val="16"/>
          <w:szCs w:val="16"/>
        </w:rPr>
        <w:t xml:space="preserve"> Aus Gründen der Lesbarkeit wird auf die Verwendung geschlechtsspezifischer  Formulierungen verzichtet. Soweit personenbezogene Bezeichnungen nur in männlicher Form angeführt sind, beziehen sie sich auf Männer und Frauen in gleicher Weise.</w:t>
      </w:r>
    </w:p>
  </w:footnote>
  <w:footnote w:id="2">
    <w:p w14:paraId="2266722F" w14:textId="77777777" w:rsidR="004875C1" w:rsidRPr="004875C1" w:rsidRDefault="004875C1">
      <w:pPr>
        <w:pStyle w:val="Funotentext"/>
        <w:rPr>
          <w:rFonts w:asciiTheme="minorHAnsi" w:hAnsiTheme="minorHAnsi" w:cstheme="minorHAnsi"/>
          <w:sz w:val="16"/>
          <w:szCs w:val="16"/>
        </w:rPr>
      </w:pPr>
      <w:r w:rsidRPr="00D314AD">
        <w:rPr>
          <w:rStyle w:val="Funotenzeichen"/>
          <w:rFonts w:asciiTheme="minorHAnsi" w:hAnsiTheme="minorHAnsi" w:cstheme="minorHAnsi"/>
          <w:sz w:val="16"/>
          <w:szCs w:val="16"/>
        </w:rPr>
        <w:footnoteRef/>
      </w:r>
      <w:r w:rsidRPr="00D314AD">
        <w:rPr>
          <w:rFonts w:asciiTheme="minorHAnsi" w:hAnsiTheme="minorHAnsi" w:cstheme="minorHAnsi"/>
          <w:sz w:val="16"/>
          <w:szCs w:val="16"/>
        </w:rPr>
        <w:t xml:space="preserve"> Markt</w:t>
      </w:r>
      <w:r w:rsidR="000D6851" w:rsidRPr="00D314AD">
        <w:rPr>
          <w:rFonts w:asciiTheme="minorHAnsi" w:hAnsiTheme="minorHAnsi" w:cstheme="minorHAnsi"/>
          <w:sz w:val="16"/>
          <w:szCs w:val="16"/>
        </w:rPr>
        <w:t>-/Stadt</w:t>
      </w:r>
      <w:r w:rsidRPr="00D314AD">
        <w:rPr>
          <w:rFonts w:asciiTheme="minorHAnsi" w:hAnsiTheme="minorHAnsi" w:cstheme="minorHAnsi"/>
          <w:sz w:val="16"/>
          <w:szCs w:val="16"/>
        </w:rPr>
        <w:t>gemeinde</w:t>
      </w:r>
      <w:r w:rsidRPr="004875C1">
        <w:rPr>
          <w:rFonts w:asciiTheme="minorHAnsi" w:hAnsiTheme="minorHAnsi" w:cstheme="minorHAns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4DF3" w14:textId="77777777" w:rsidR="00F749D9" w:rsidRPr="006E204A" w:rsidRDefault="00F749D9">
    <w:pPr>
      <w:pStyle w:val="Kopfzeile"/>
      <w:framePr w:wrap="auto" w:vAnchor="text" w:hAnchor="margin" w:xAlign="center" w:y="1"/>
      <w:rPr>
        <w:rFonts w:asciiTheme="minorHAnsi" w:hAnsiTheme="minorHAnsi" w:cstheme="minorHAnsi"/>
      </w:rPr>
    </w:pPr>
    <w:r w:rsidRPr="006E204A">
      <w:rPr>
        <w:rFonts w:asciiTheme="minorHAnsi" w:hAnsiTheme="minorHAnsi" w:cstheme="minorHAnsi"/>
      </w:rPr>
      <w:fldChar w:fldCharType="begin"/>
    </w:r>
    <w:r w:rsidRPr="006E204A">
      <w:rPr>
        <w:rFonts w:asciiTheme="minorHAnsi" w:hAnsiTheme="minorHAnsi" w:cstheme="minorHAnsi"/>
      </w:rPr>
      <w:instrText xml:space="preserve">PAGE  </w:instrText>
    </w:r>
    <w:r w:rsidRPr="006E204A">
      <w:rPr>
        <w:rFonts w:asciiTheme="minorHAnsi" w:hAnsiTheme="minorHAnsi" w:cstheme="minorHAnsi"/>
      </w:rPr>
      <w:fldChar w:fldCharType="separate"/>
    </w:r>
    <w:r w:rsidR="0049682E" w:rsidRPr="006E204A">
      <w:rPr>
        <w:rFonts w:asciiTheme="minorHAnsi" w:hAnsiTheme="minorHAnsi" w:cstheme="minorHAnsi"/>
        <w:noProof/>
      </w:rPr>
      <w:t>2</w:t>
    </w:r>
    <w:r w:rsidRPr="006E204A">
      <w:rPr>
        <w:rFonts w:asciiTheme="minorHAnsi" w:hAnsiTheme="minorHAnsi" w:cstheme="minorHAnsi"/>
      </w:rPr>
      <w:fldChar w:fldCharType="end"/>
    </w:r>
  </w:p>
  <w:p w14:paraId="24413254" w14:textId="77777777" w:rsidR="00F749D9" w:rsidRDefault="00F749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951819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1EF31F2D" w14:textId="77777777" w:rsidR="00D9631A" w:rsidRDefault="006E204A">
        <w:pPr>
          <w:pStyle w:val="Kopfzeile"/>
          <w:jc w:val="center"/>
          <w:rPr>
            <w:rFonts w:asciiTheme="minorHAnsi" w:hAnsiTheme="minorHAnsi" w:cstheme="minorHAnsi"/>
          </w:rPr>
        </w:pPr>
        <w:r w:rsidRPr="006E204A">
          <w:rPr>
            <w:rFonts w:asciiTheme="minorHAnsi" w:hAnsiTheme="minorHAnsi" w:cstheme="minorHAnsi"/>
          </w:rPr>
          <w:fldChar w:fldCharType="begin"/>
        </w:r>
        <w:r w:rsidRPr="006E204A">
          <w:rPr>
            <w:rFonts w:asciiTheme="minorHAnsi" w:hAnsiTheme="minorHAnsi" w:cstheme="minorHAnsi"/>
          </w:rPr>
          <w:instrText>PAGE   \* MERGEFORMAT</w:instrText>
        </w:r>
        <w:r w:rsidRPr="006E204A">
          <w:rPr>
            <w:rFonts w:asciiTheme="minorHAnsi" w:hAnsiTheme="minorHAnsi" w:cstheme="minorHAnsi"/>
          </w:rPr>
          <w:fldChar w:fldCharType="separate"/>
        </w:r>
        <w:r w:rsidRPr="006E204A">
          <w:rPr>
            <w:rFonts w:asciiTheme="minorHAnsi" w:hAnsiTheme="minorHAnsi" w:cstheme="minorHAnsi"/>
          </w:rPr>
          <w:t>2</w:t>
        </w:r>
        <w:r w:rsidRPr="006E204A">
          <w:rPr>
            <w:rFonts w:asciiTheme="minorHAnsi" w:hAnsiTheme="minorHAnsi" w:cstheme="minorHAnsi"/>
          </w:rPr>
          <w:fldChar w:fldCharType="end"/>
        </w:r>
      </w:p>
      <w:p w14:paraId="6FFFC00F" w14:textId="77777777" w:rsidR="00D9631A" w:rsidRDefault="00490C3E" w:rsidP="00D9631A">
        <w:pPr>
          <w:pStyle w:val="Kopfzeile"/>
          <w:pBdr>
            <w:bottom w:val="single" w:sz="4" w:space="1" w:color="auto"/>
          </w:pBdr>
          <w:rPr>
            <w:rFonts w:asciiTheme="minorHAnsi" w:hAnsiTheme="minorHAnsi" w:cstheme="minorHAnsi"/>
          </w:rPr>
        </w:pPr>
      </w:p>
    </w:sdtContent>
  </w:sdt>
  <w:p w14:paraId="417800ED" w14:textId="77777777" w:rsidR="00D9631A" w:rsidRPr="00856AFB" w:rsidRDefault="00D9631A" w:rsidP="00D9631A">
    <w:pPr>
      <w:pStyle w:val="Kopfzeile"/>
      <w:pBdr>
        <w:bottom w:val="single" w:sz="4" w:space="1" w:color="auto"/>
      </w:pBdr>
      <w:rPr>
        <w:rFonts w:ascii="Calibri" w:hAnsi="Calibri"/>
        <w:i/>
        <w:sz w:val="18"/>
        <w:lang w:val="de-AT"/>
      </w:rPr>
    </w:pPr>
    <w:r w:rsidRPr="00D9631A">
      <w:rPr>
        <w:rFonts w:ascii="Calibri" w:hAnsi="Calibri"/>
        <w:i/>
        <w:sz w:val="18"/>
        <w:lang w:val="de-AT"/>
      </w:rPr>
      <w:t xml:space="preserve"> </w:t>
    </w:r>
    <w:r w:rsidRPr="00856AFB">
      <w:rPr>
        <w:rFonts w:ascii="Calibri" w:hAnsi="Calibri"/>
        <w:i/>
        <w:sz w:val="18"/>
        <w:lang w:val="de-AT"/>
      </w:rPr>
      <w:t>Kärntner Gemeindebund</w:t>
    </w:r>
    <w:r w:rsidRPr="00856AFB">
      <w:rPr>
        <w:rFonts w:ascii="Calibri" w:hAnsi="Calibri"/>
        <w:i/>
        <w:sz w:val="18"/>
        <w:lang w:val="de-AT"/>
      </w:rPr>
      <w:tab/>
    </w:r>
    <w:r w:rsidRPr="00856AFB">
      <w:rPr>
        <w:rFonts w:ascii="Calibri" w:hAnsi="Calibri"/>
        <w:i/>
        <w:sz w:val="18"/>
        <w:lang w:val="de-AT"/>
      </w:rPr>
      <w:tab/>
      <w:t>Klagenfurt, Gabelsbergerstraße 5/1</w:t>
    </w:r>
  </w:p>
  <w:p w14:paraId="33C85924" w14:textId="77777777" w:rsidR="006E204A" w:rsidRPr="006E204A" w:rsidRDefault="006E204A">
    <w:pPr>
      <w:pStyle w:val="Kopfzeile"/>
      <w:jc w:val="center"/>
      <w:rPr>
        <w:rFonts w:asciiTheme="minorHAnsi" w:hAnsiTheme="minorHAnsi" w:cstheme="minorHAnsi"/>
      </w:rPr>
    </w:pPr>
  </w:p>
  <w:p w14:paraId="28109A23" w14:textId="77777777" w:rsidR="00F749D9" w:rsidRDefault="00F749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6F41"/>
    <w:multiLevelType w:val="hybridMultilevel"/>
    <w:tmpl w:val="C0CCDB1C"/>
    <w:lvl w:ilvl="0" w:tplc="6F101F62">
      <w:start w:val="1"/>
      <w:numFmt w:val="upperRoman"/>
      <w:lvlText w:val="%1."/>
      <w:lvlJc w:val="left"/>
      <w:pPr>
        <w:ind w:left="465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5F444E56">
      <w:numFmt w:val="bullet"/>
      <w:lvlText w:val="•"/>
      <w:lvlJc w:val="left"/>
      <w:pPr>
        <w:ind w:left="1426" w:hanging="185"/>
      </w:pPr>
      <w:rPr>
        <w:rFonts w:hint="default"/>
      </w:rPr>
    </w:lvl>
    <w:lvl w:ilvl="2" w:tplc="9F4A6A3E">
      <w:numFmt w:val="bullet"/>
      <w:lvlText w:val="•"/>
      <w:lvlJc w:val="left"/>
      <w:pPr>
        <w:ind w:left="2393" w:hanging="185"/>
      </w:pPr>
      <w:rPr>
        <w:rFonts w:hint="default"/>
      </w:rPr>
    </w:lvl>
    <w:lvl w:ilvl="3" w:tplc="2AD6C602">
      <w:numFmt w:val="bullet"/>
      <w:lvlText w:val="•"/>
      <w:lvlJc w:val="left"/>
      <w:pPr>
        <w:ind w:left="3360" w:hanging="185"/>
      </w:pPr>
      <w:rPr>
        <w:rFonts w:hint="default"/>
      </w:rPr>
    </w:lvl>
    <w:lvl w:ilvl="4" w:tplc="F2343C80">
      <w:numFmt w:val="bullet"/>
      <w:lvlText w:val="•"/>
      <w:lvlJc w:val="left"/>
      <w:pPr>
        <w:ind w:left="4327" w:hanging="185"/>
      </w:pPr>
      <w:rPr>
        <w:rFonts w:hint="default"/>
      </w:rPr>
    </w:lvl>
    <w:lvl w:ilvl="5" w:tplc="8A7E9C34">
      <w:numFmt w:val="bullet"/>
      <w:lvlText w:val="•"/>
      <w:lvlJc w:val="left"/>
      <w:pPr>
        <w:ind w:left="5294" w:hanging="185"/>
      </w:pPr>
      <w:rPr>
        <w:rFonts w:hint="default"/>
      </w:rPr>
    </w:lvl>
    <w:lvl w:ilvl="6" w:tplc="27A422D8">
      <w:numFmt w:val="bullet"/>
      <w:lvlText w:val="•"/>
      <w:lvlJc w:val="left"/>
      <w:pPr>
        <w:ind w:left="6261" w:hanging="185"/>
      </w:pPr>
      <w:rPr>
        <w:rFonts w:hint="default"/>
      </w:rPr>
    </w:lvl>
    <w:lvl w:ilvl="7" w:tplc="0F16364E">
      <w:numFmt w:val="bullet"/>
      <w:lvlText w:val="•"/>
      <w:lvlJc w:val="left"/>
      <w:pPr>
        <w:ind w:left="7228" w:hanging="185"/>
      </w:pPr>
      <w:rPr>
        <w:rFonts w:hint="default"/>
      </w:rPr>
    </w:lvl>
    <w:lvl w:ilvl="8" w:tplc="AEE2B59A">
      <w:numFmt w:val="bullet"/>
      <w:lvlText w:val="•"/>
      <w:lvlJc w:val="left"/>
      <w:pPr>
        <w:ind w:left="8195" w:hanging="185"/>
      </w:pPr>
      <w:rPr>
        <w:rFonts w:hint="default"/>
      </w:rPr>
    </w:lvl>
  </w:abstractNum>
  <w:abstractNum w:abstractNumId="1" w15:restartNumberingAfterBreak="0">
    <w:nsid w:val="1E8336F3"/>
    <w:multiLevelType w:val="hybridMultilevel"/>
    <w:tmpl w:val="6D0A8C1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67204"/>
    <w:multiLevelType w:val="hybridMultilevel"/>
    <w:tmpl w:val="F10A9B50"/>
    <w:lvl w:ilvl="0" w:tplc="2BA020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591721">
    <w:abstractNumId w:val="2"/>
  </w:num>
  <w:num w:numId="2" w16cid:durableId="209153244">
    <w:abstractNumId w:val="1"/>
  </w:num>
  <w:num w:numId="3" w16cid:durableId="43386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60"/>
    <w:rsid w:val="000D6851"/>
    <w:rsid w:val="00142AD0"/>
    <w:rsid w:val="001B67FF"/>
    <w:rsid w:val="00234A22"/>
    <w:rsid w:val="0024633B"/>
    <w:rsid w:val="002D7980"/>
    <w:rsid w:val="002F3770"/>
    <w:rsid w:val="00312018"/>
    <w:rsid w:val="003B7144"/>
    <w:rsid w:val="00402F10"/>
    <w:rsid w:val="0047266F"/>
    <w:rsid w:val="004875C1"/>
    <w:rsid w:val="00490C3E"/>
    <w:rsid w:val="0049682E"/>
    <w:rsid w:val="00497145"/>
    <w:rsid w:val="00540357"/>
    <w:rsid w:val="0057455D"/>
    <w:rsid w:val="005B3600"/>
    <w:rsid w:val="005E74A2"/>
    <w:rsid w:val="0066235E"/>
    <w:rsid w:val="006B4332"/>
    <w:rsid w:val="006E204A"/>
    <w:rsid w:val="00750F26"/>
    <w:rsid w:val="00827EC8"/>
    <w:rsid w:val="008F7F43"/>
    <w:rsid w:val="009C009C"/>
    <w:rsid w:val="00A94C53"/>
    <w:rsid w:val="00AC7AC7"/>
    <w:rsid w:val="00B95DD4"/>
    <w:rsid w:val="00C71E20"/>
    <w:rsid w:val="00C90360"/>
    <w:rsid w:val="00D166D6"/>
    <w:rsid w:val="00D30D59"/>
    <w:rsid w:val="00D314AD"/>
    <w:rsid w:val="00D9631A"/>
    <w:rsid w:val="00D9669A"/>
    <w:rsid w:val="00F04D90"/>
    <w:rsid w:val="00F56FC0"/>
    <w:rsid w:val="00F749D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F86E54D"/>
  <w15:chartTrackingRefBased/>
  <w15:docId w15:val="{ADF9F81E-764D-416C-80F3-8C6C7C54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after="120"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semiHidden/>
  </w:style>
  <w:style w:type="paragraph" w:styleId="Titel">
    <w:name w:val="Title"/>
    <w:basedOn w:val="Standard"/>
    <w:qFormat/>
    <w:pPr>
      <w:spacing w:after="120"/>
      <w:jc w:val="center"/>
    </w:pPr>
    <w:rPr>
      <w:b/>
      <w:sz w:val="36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E204A"/>
    <w:rPr>
      <w:rFonts w:ascii="Times New Roman" w:hAnsi="Times New Roman"/>
      <w:lang w:val="de-DE"/>
    </w:rPr>
  </w:style>
  <w:style w:type="paragraph" w:styleId="KeinLeerraum">
    <w:name w:val="No Spacing"/>
    <w:uiPriority w:val="1"/>
    <w:qFormat/>
    <w:rsid w:val="005B3600"/>
    <w:rPr>
      <w:rFonts w:ascii="Times New Roman" w:hAnsi="Times New Roman"/>
      <w:lang w:val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C7AC7"/>
    <w:rPr>
      <w:rFonts w:ascii="Times New Roman" w:hAnsi="Times New Roman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C7AC7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C7AC7"/>
    <w:rPr>
      <w:rFonts w:ascii="Times New Roman" w:hAnsi="Times New Roman"/>
      <w:lang w:val="de-DE"/>
    </w:rPr>
  </w:style>
  <w:style w:type="table" w:customStyle="1" w:styleId="TableNormal">
    <w:name w:val="Table Normal"/>
    <w:uiPriority w:val="2"/>
    <w:semiHidden/>
    <w:unhideWhenUsed/>
    <w:qFormat/>
    <w:rsid w:val="00D30D5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D30D59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30D59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Listenabsatz">
    <w:name w:val="List Paragraph"/>
    <w:basedOn w:val="Standard"/>
    <w:uiPriority w:val="1"/>
    <w:qFormat/>
    <w:rsid w:val="00D30D59"/>
    <w:pPr>
      <w:widowControl w:val="0"/>
      <w:autoSpaceDE w:val="0"/>
      <w:autoSpaceDN w:val="0"/>
      <w:spacing w:before="5"/>
      <w:ind w:left="465" w:hanging="247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D30D59"/>
    <w:pPr>
      <w:widowControl w:val="0"/>
      <w:autoSpaceDE w:val="0"/>
      <w:autoSpaceDN w:val="0"/>
      <w:spacing w:line="251" w:lineRule="exact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5A689-4BEF-424B-B01E-2C9E7A12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Zusammensetzung der Ausschüsse</vt:lpstr>
    </vt:vector>
  </TitlesOfParts>
  <Company>Kärntner Gemeindebund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Zusammensetzung der Ausschüsse</dc:title>
  <dc:subject/>
  <dc:creator>Kärntner Gemeindebund</dc:creator>
  <cp:keywords/>
  <cp:lastModifiedBy>HOBEL Gernot (Kärntner Gemeindebund)</cp:lastModifiedBy>
  <cp:revision>12</cp:revision>
  <cp:lastPrinted>1997-02-26T08:04:00Z</cp:lastPrinted>
  <dcterms:created xsi:type="dcterms:W3CDTF">2020-03-06T08:39:00Z</dcterms:created>
  <dcterms:modified xsi:type="dcterms:W3CDTF">2024-12-23T07:20:00Z</dcterms:modified>
</cp:coreProperties>
</file>